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C457" w14:textId="77777777" w:rsidR="00480913" w:rsidRDefault="00480913">
      <w:pPr>
        <w:jc w:val="center"/>
        <w:rPr>
          <w:rFonts w:ascii="Arial" w:eastAsia="Arial" w:hAnsi="Arial" w:cs="Arial"/>
          <w:sz w:val="20"/>
          <w:szCs w:val="20"/>
        </w:rPr>
      </w:pPr>
    </w:p>
    <w:p w14:paraId="5DFC3C4F" w14:textId="77777777" w:rsidR="006420CB" w:rsidRPr="006420CB" w:rsidRDefault="006420CB" w:rsidP="006420CB">
      <w:pPr>
        <w:jc w:val="center"/>
        <w:rPr>
          <w:rFonts w:ascii="Arial" w:eastAsia="Arial" w:hAnsi="Arial" w:cs="Arial"/>
          <w:sz w:val="20"/>
          <w:szCs w:val="20"/>
        </w:rPr>
      </w:pPr>
      <w:r w:rsidRPr="006420CB">
        <w:rPr>
          <w:rFonts w:ascii="Arial" w:eastAsia="Arial" w:hAnsi="Arial" w:cs="Arial"/>
          <w:sz w:val="20"/>
          <w:szCs w:val="20"/>
        </w:rPr>
        <w:t>Cinque giornate, oltre 100 eventi e 270 relatori</w:t>
      </w:r>
      <w:r>
        <w:rPr>
          <w:rFonts w:ascii="Arial" w:eastAsia="Arial" w:hAnsi="Arial" w:cs="Arial"/>
          <w:sz w:val="20"/>
          <w:szCs w:val="20"/>
        </w:rPr>
        <w:t>:</w:t>
      </w:r>
      <w:r w:rsidRPr="006420CB">
        <w:rPr>
          <w:rFonts w:ascii="Arial" w:eastAsia="Arial" w:hAnsi="Arial" w:cs="Arial"/>
          <w:sz w:val="20"/>
          <w:szCs w:val="20"/>
        </w:rPr>
        <w:t xml:space="preserve"> una </w:t>
      </w:r>
      <w:r>
        <w:rPr>
          <w:rFonts w:ascii="Arial" w:eastAsia="Arial" w:hAnsi="Arial" w:cs="Arial"/>
          <w:sz w:val="20"/>
          <w:szCs w:val="20"/>
        </w:rPr>
        <w:t>manifestazione</w:t>
      </w:r>
      <w:r w:rsidRPr="006420CB">
        <w:rPr>
          <w:rFonts w:ascii="Arial" w:eastAsia="Arial" w:hAnsi="Arial" w:cs="Arial"/>
          <w:sz w:val="20"/>
          <w:szCs w:val="20"/>
        </w:rPr>
        <w:t xml:space="preserve"> ibrida, tra ologrammi e incontri dal vivo</w:t>
      </w:r>
    </w:p>
    <w:p w14:paraId="30A28289" w14:textId="77777777" w:rsidR="006420CB" w:rsidRDefault="006420CB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SOSTENIBILITA’, INNOVAZIONE, FRICTIONLESS: LE PAROLE CHIAVE</w:t>
      </w:r>
      <w:r>
        <w:rPr>
          <w:rFonts w:ascii="Arial" w:eastAsia="Arial" w:hAnsi="Arial" w:cs="Arial"/>
          <w:b/>
          <w:sz w:val="26"/>
          <w:szCs w:val="26"/>
        </w:rPr>
        <w:br/>
        <w:t>DEL TURISMO DI DOMANI EMERSE DALLA 13/A EDIZIONE DI BTO</w:t>
      </w:r>
    </w:p>
    <w:p w14:paraId="65768175" w14:textId="77777777" w:rsidR="006420CB" w:rsidRDefault="006420CB" w:rsidP="005071BD">
      <w:pPr>
        <w:spacing w:after="0" w:line="12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603C8A84" w14:textId="132275A5" w:rsidR="00480913" w:rsidRDefault="006420CB" w:rsidP="002C38AC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Si chiude oggi a Firenze il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main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event dedicato al viaggio e al digitale</w:t>
      </w:r>
      <w:r>
        <w:rPr>
          <w:rFonts w:ascii="Arial" w:eastAsia="Arial" w:hAnsi="Arial" w:cs="Arial"/>
          <w:i/>
          <w:sz w:val="20"/>
          <w:szCs w:val="20"/>
        </w:rPr>
        <w:br/>
        <w:t>La variante Omicron rallenta le prenotazioni ma non ferma la voglia di evasione</w:t>
      </w:r>
      <w:r w:rsidR="00103366">
        <w:rPr>
          <w:rFonts w:ascii="Arial" w:eastAsia="Arial" w:hAnsi="Arial" w:cs="Arial"/>
          <w:i/>
          <w:sz w:val="20"/>
          <w:szCs w:val="20"/>
        </w:rPr>
        <w:br/>
        <w:t>L’importanza della formazione</w:t>
      </w:r>
      <w:r w:rsidR="00B93FFB">
        <w:rPr>
          <w:rFonts w:ascii="Arial" w:eastAsia="Arial" w:hAnsi="Arial" w:cs="Arial"/>
          <w:i/>
          <w:sz w:val="20"/>
          <w:szCs w:val="20"/>
        </w:rPr>
        <w:t xml:space="preserve"> </w:t>
      </w:r>
      <w:r w:rsidR="00103366">
        <w:rPr>
          <w:rFonts w:ascii="Arial" w:eastAsia="Arial" w:hAnsi="Arial" w:cs="Arial"/>
          <w:i/>
          <w:sz w:val="20"/>
          <w:szCs w:val="20"/>
        </w:rPr>
        <w:t>per colmare la mancanza di personale</w:t>
      </w:r>
    </w:p>
    <w:p w14:paraId="0D9ACEE3" w14:textId="77777777" w:rsidR="00480913" w:rsidRDefault="00480913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06FF8148" w14:textId="73690D03" w:rsidR="003861B6" w:rsidRPr="002C38AC" w:rsidRDefault="003E5257" w:rsidP="002C38AC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Firenze, </w:t>
      </w:r>
      <w:r w:rsidR="003861B6">
        <w:rPr>
          <w:rFonts w:ascii="Arial" w:eastAsia="Arial" w:hAnsi="Arial" w:cs="Arial"/>
          <w:i/>
          <w:sz w:val="20"/>
          <w:szCs w:val="20"/>
        </w:rPr>
        <w:t>30</w:t>
      </w:r>
      <w:r>
        <w:rPr>
          <w:rFonts w:ascii="Arial" w:eastAsia="Arial" w:hAnsi="Arial" w:cs="Arial"/>
          <w:i/>
          <w:sz w:val="20"/>
          <w:szCs w:val="20"/>
        </w:rPr>
        <w:t xml:space="preserve"> novembre 2021 –</w:t>
      </w:r>
      <w:r w:rsidR="00D11779">
        <w:rPr>
          <w:rFonts w:ascii="Arial" w:eastAsia="Arial" w:hAnsi="Arial" w:cs="Arial"/>
          <w:i/>
          <w:sz w:val="20"/>
          <w:szCs w:val="20"/>
        </w:rPr>
        <w:t xml:space="preserve"> </w:t>
      </w:r>
      <w:r w:rsidR="006420CB" w:rsidRPr="00036A55">
        <w:rPr>
          <w:rFonts w:ascii="Arial" w:eastAsia="Arial" w:hAnsi="Arial" w:cs="Arial"/>
          <w:b/>
          <w:bCs/>
          <w:iCs/>
          <w:sz w:val="20"/>
          <w:szCs w:val="20"/>
        </w:rPr>
        <w:t xml:space="preserve">Sostenibilità, innovazione e </w:t>
      </w:r>
      <w:r w:rsidR="008B3E23">
        <w:rPr>
          <w:rFonts w:ascii="Arial" w:eastAsia="Arial" w:hAnsi="Arial" w:cs="Arial"/>
          <w:b/>
          <w:bCs/>
          <w:iCs/>
          <w:sz w:val="20"/>
          <w:szCs w:val="20"/>
        </w:rPr>
        <w:t xml:space="preserve">semplificazione </w:t>
      </w:r>
      <w:r w:rsidR="006420CB">
        <w:rPr>
          <w:rFonts w:ascii="Arial" w:eastAsia="Arial" w:hAnsi="Arial" w:cs="Arial"/>
          <w:iCs/>
          <w:sz w:val="20"/>
          <w:szCs w:val="20"/>
        </w:rPr>
        <w:t xml:space="preserve">di informazioni, mete e operazioni: il viaggiatore del futuro insegue un mondo </w:t>
      </w:r>
      <w:proofErr w:type="spellStart"/>
      <w:r w:rsidR="006420CB" w:rsidRPr="006420CB">
        <w:rPr>
          <w:rFonts w:ascii="Arial" w:eastAsia="Arial" w:hAnsi="Arial" w:cs="Arial"/>
          <w:b/>
          <w:bCs/>
          <w:i/>
          <w:sz w:val="20"/>
          <w:szCs w:val="20"/>
        </w:rPr>
        <w:t>frictionless</w:t>
      </w:r>
      <w:proofErr w:type="spellEnd"/>
      <w:r w:rsidR="006420CB">
        <w:rPr>
          <w:rFonts w:ascii="Arial" w:eastAsia="Arial" w:hAnsi="Arial" w:cs="Arial"/>
          <w:iCs/>
          <w:sz w:val="20"/>
          <w:szCs w:val="20"/>
        </w:rPr>
        <w:t xml:space="preserve">, parola chiave della </w:t>
      </w:r>
      <w:r w:rsidR="006420CB" w:rsidRPr="006420CB">
        <w:rPr>
          <w:rFonts w:ascii="Arial" w:eastAsia="Arial" w:hAnsi="Arial" w:cs="Arial"/>
          <w:b/>
          <w:bCs/>
          <w:iCs/>
          <w:sz w:val="20"/>
          <w:szCs w:val="20"/>
        </w:rPr>
        <w:t xml:space="preserve">13/a edizione di BTO – Be Travel </w:t>
      </w:r>
      <w:proofErr w:type="spellStart"/>
      <w:r w:rsidR="006420CB" w:rsidRPr="006420CB">
        <w:rPr>
          <w:rFonts w:ascii="Arial" w:eastAsia="Arial" w:hAnsi="Arial" w:cs="Arial"/>
          <w:b/>
          <w:bCs/>
          <w:iCs/>
          <w:sz w:val="20"/>
          <w:szCs w:val="20"/>
        </w:rPr>
        <w:t>Onlife</w:t>
      </w:r>
      <w:proofErr w:type="spellEnd"/>
      <w:r w:rsidR="006420CB">
        <w:rPr>
          <w:rFonts w:ascii="Arial" w:eastAsia="Arial" w:hAnsi="Arial" w:cs="Arial"/>
          <w:iCs/>
          <w:sz w:val="20"/>
          <w:szCs w:val="20"/>
        </w:rPr>
        <w:t xml:space="preserve">, che si chiude oggi a Firenze. Cinque giornate, oltre 100 eventi e 270 relatori per </w:t>
      </w:r>
      <w:r w:rsidR="005071BD">
        <w:rPr>
          <w:rFonts w:ascii="Arial" w:eastAsia="Arial" w:hAnsi="Arial" w:cs="Arial"/>
          <w:iCs/>
          <w:sz w:val="20"/>
          <w:szCs w:val="20"/>
        </w:rPr>
        <w:t>una</w:t>
      </w:r>
      <w:r w:rsidR="006420CB">
        <w:rPr>
          <w:rFonts w:ascii="Arial" w:eastAsia="Arial" w:hAnsi="Arial" w:cs="Arial"/>
          <w:iCs/>
          <w:sz w:val="20"/>
          <w:szCs w:val="20"/>
        </w:rPr>
        <w:t xml:space="preserve"> manifestazione ibrida, tra ologrammi, connessioni e incontri dal vivo</w:t>
      </w:r>
      <w:r w:rsidR="002C38AC">
        <w:rPr>
          <w:rFonts w:ascii="Arial" w:eastAsia="Arial" w:hAnsi="Arial" w:cs="Arial"/>
          <w:iCs/>
          <w:sz w:val="20"/>
          <w:szCs w:val="20"/>
        </w:rPr>
        <w:t xml:space="preserve"> </w:t>
      </w:r>
      <w:r w:rsidR="005071BD">
        <w:rPr>
          <w:rFonts w:ascii="Arial" w:eastAsia="Arial" w:hAnsi="Arial" w:cs="Arial"/>
          <w:iCs/>
          <w:sz w:val="20"/>
          <w:szCs w:val="20"/>
        </w:rPr>
        <w:t xml:space="preserve">ideata </w:t>
      </w:r>
      <w:r w:rsidR="002C38AC">
        <w:rPr>
          <w:rFonts w:ascii="Arial" w:eastAsia="Arial" w:hAnsi="Arial" w:cs="Arial"/>
          <w:iCs/>
          <w:sz w:val="20"/>
          <w:szCs w:val="20"/>
        </w:rPr>
        <w:t xml:space="preserve">da </w:t>
      </w:r>
      <w:r w:rsidR="002C38AC">
        <w:rPr>
          <w:rFonts w:ascii="Arial" w:eastAsia="Arial" w:hAnsi="Arial" w:cs="Arial"/>
          <w:b/>
          <w:sz w:val="20"/>
          <w:szCs w:val="20"/>
        </w:rPr>
        <w:t>Regione Toscana e Camera di Commercio di Firenze</w:t>
      </w:r>
      <w:r w:rsidR="002C38AC">
        <w:rPr>
          <w:rFonts w:ascii="Arial" w:eastAsia="Arial" w:hAnsi="Arial" w:cs="Arial"/>
          <w:sz w:val="20"/>
          <w:szCs w:val="20"/>
        </w:rPr>
        <w:t xml:space="preserve"> e organizzata da </w:t>
      </w:r>
      <w:r w:rsidR="002C38AC">
        <w:rPr>
          <w:rFonts w:ascii="Arial" w:eastAsia="Arial" w:hAnsi="Arial" w:cs="Arial"/>
          <w:b/>
          <w:sz w:val="20"/>
          <w:szCs w:val="20"/>
        </w:rPr>
        <w:t xml:space="preserve">Toscana Promozione Turistica, </w:t>
      </w:r>
      <w:proofErr w:type="spellStart"/>
      <w:r w:rsidR="002C38AC">
        <w:rPr>
          <w:rFonts w:ascii="Arial" w:eastAsia="Arial" w:hAnsi="Arial" w:cs="Arial"/>
          <w:b/>
          <w:sz w:val="20"/>
          <w:szCs w:val="20"/>
        </w:rPr>
        <w:t>PromoFirenze</w:t>
      </w:r>
      <w:proofErr w:type="spellEnd"/>
      <w:r w:rsidR="002C38AC">
        <w:rPr>
          <w:rFonts w:ascii="Arial" w:eastAsia="Arial" w:hAnsi="Arial" w:cs="Arial"/>
          <w:b/>
          <w:sz w:val="20"/>
          <w:szCs w:val="20"/>
        </w:rPr>
        <w:t xml:space="preserve"> </w:t>
      </w:r>
      <w:r w:rsidR="002C38AC">
        <w:rPr>
          <w:rFonts w:ascii="Arial" w:eastAsia="Arial" w:hAnsi="Arial" w:cs="Arial"/>
          <w:sz w:val="20"/>
          <w:szCs w:val="20"/>
        </w:rPr>
        <w:t>e</w:t>
      </w:r>
      <w:r w:rsidR="002C38AC">
        <w:rPr>
          <w:rFonts w:ascii="Arial" w:eastAsia="Arial" w:hAnsi="Arial" w:cs="Arial"/>
          <w:b/>
          <w:sz w:val="20"/>
          <w:szCs w:val="20"/>
        </w:rPr>
        <w:t xml:space="preserve"> Fondazione Sistema Toscana. </w:t>
      </w:r>
    </w:p>
    <w:p w14:paraId="130F5E15" w14:textId="77777777" w:rsidR="00036A55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4F990493" w14:textId="4233E9D8" w:rsidR="00036A55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“</w:t>
      </w:r>
      <w:r w:rsidRPr="002C38AC">
        <w:rPr>
          <w:rFonts w:ascii="Arial" w:eastAsia="Arial" w:hAnsi="Arial" w:cs="Arial"/>
          <w:i/>
          <w:sz w:val="20"/>
          <w:szCs w:val="20"/>
        </w:rPr>
        <w:t xml:space="preserve">In un mondo in cui molti predicano l’innovazione, con BTO </w:t>
      </w:r>
      <w:r>
        <w:rPr>
          <w:rFonts w:ascii="Arial" w:eastAsia="Arial" w:hAnsi="Arial" w:cs="Arial"/>
          <w:iCs/>
          <w:sz w:val="20"/>
          <w:szCs w:val="20"/>
        </w:rPr>
        <w:t xml:space="preserve">– dichiara il </w:t>
      </w:r>
      <w:r w:rsidR="005071BD">
        <w:rPr>
          <w:rFonts w:ascii="Arial" w:eastAsia="Arial" w:hAnsi="Arial" w:cs="Arial"/>
          <w:iCs/>
          <w:sz w:val="20"/>
          <w:szCs w:val="20"/>
        </w:rPr>
        <w:t>d</w:t>
      </w:r>
      <w:r>
        <w:rPr>
          <w:rFonts w:ascii="Arial" w:eastAsia="Arial" w:hAnsi="Arial" w:cs="Arial"/>
          <w:iCs/>
          <w:sz w:val="20"/>
          <w:szCs w:val="20"/>
        </w:rPr>
        <w:t xml:space="preserve">irettore scientifico </w:t>
      </w:r>
      <w:r w:rsidRPr="00036A55">
        <w:rPr>
          <w:rFonts w:ascii="Arial" w:eastAsia="Arial" w:hAnsi="Arial" w:cs="Arial"/>
          <w:b/>
          <w:bCs/>
          <w:iCs/>
          <w:sz w:val="20"/>
          <w:szCs w:val="20"/>
        </w:rPr>
        <w:t>Francesco Tapinassi</w:t>
      </w:r>
      <w:r>
        <w:rPr>
          <w:rFonts w:ascii="Arial" w:eastAsia="Arial" w:hAnsi="Arial" w:cs="Arial"/>
          <w:iCs/>
          <w:sz w:val="20"/>
          <w:szCs w:val="20"/>
        </w:rPr>
        <w:t xml:space="preserve"> – </w:t>
      </w:r>
      <w:r w:rsidRPr="002C38AC">
        <w:rPr>
          <w:rFonts w:ascii="Arial" w:eastAsia="Arial" w:hAnsi="Arial" w:cs="Arial"/>
          <w:i/>
          <w:sz w:val="20"/>
          <w:szCs w:val="20"/>
        </w:rPr>
        <w:t xml:space="preserve">cerchiamo di metterla in pratica ogni anno. Lo abbiamo fatto dal primo giorno, portando gli ologrammi in Palazzo Vecchio, nel Salone dei Cinquecento: grazie alla nostra </w:t>
      </w:r>
      <w:r w:rsidR="008B3E23">
        <w:rPr>
          <w:rFonts w:ascii="Arial" w:eastAsia="Arial" w:hAnsi="Arial" w:cs="Arial"/>
          <w:i/>
          <w:sz w:val="20"/>
          <w:szCs w:val="20"/>
        </w:rPr>
        <w:t>mission</w:t>
      </w:r>
      <w:r w:rsidR="00D11779">
        <w:rPr>
          <w:rFonts w:ascii="Arial" w:eastAsia="Arial" w:hAnsi="Arial" w:cs="Arial"/>
          <w:i/>
          <w:sz w:val="20"/>
          <w:szCs w:val="20"/>
        </w:rPr>
        <w:t xml:space="preserve"> </w:t>
      </w:r>
      <w:r w:rsidR="00D11779" w:rsidRPr="002C38AC">
        <w:rPr>
          <w:rFonts w:ascii="Arial" w:eastAsia="Arial" w:hAnsi="Arial" w:cs="Arial"/>
          <w:i/>
          <w:sz w:val="20"/>
          <w:szCs w:val="20"/>
        </w:rPr>
        <w:t>possiamo sperimentare</w:t>
      </w:r>
      <w:r w:rsidRPr="002C38AC">
        <w:rPr>
          <w:rFonts w:ascii="Arial" w:eastAsia="Arial" w:hAnsi="Arial" w:cs="Arial"/>
          <w:i/>
          <w:sz w:val="20"/>
          <w:szCs w:val="20"/>
        </w:rPr>
        <w:t xml:space="preserve"> </w:t>
      </w:r>
      <w:r w:rsidR="008B3E23">
        <w:rPr>
          <w:rFonts w:ascii="Arial" w:eastAsia="Arial" w:hAnsi="Arial" w:cs="Arial"/>
          <w:i/>
          <w:sz w:val="20"/>
          <w:szCs w:val="20"/>
        </w:rPr>
        <w:t>modelli e</w:t>
      </w:r>
      <w:r w:rsidRPr="002C38AC">
        <w:rPr>
          <w:rFonts w:ascii="Arial" w:eastAsia="Arial" w:hAnsi="Arial" w:cs="Arial"/>
          <w:i/>
          <w:sz w:val="20"/>
          <w:szCs w:val="20"/>
        </w:rPr>
        <w:t xml:space="preserve"> argomenti nuovi</w:t>
      </w:r>
      <w:r>
        <w:rPr>
          <w:rFonts w:ascii="Arial" w:eastAsia="Arial" w:hAnsi="Arial" w:cs="Arial"/>
          <w:iCs/>
          <w:sz w:val="20"/>
          <w:szCs w:val="20"/>
        </w:rPr>
        <w:t xml:space="preserve">”. </w:t>
      </w:r>
    </w:p>
    <w:p w14:paraId="3C51570A" w14:textId="77777777" w:rsidR="00036A55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1784FA18" w14:textId="5E019D2B" w:rsidR="00036A55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  <w:r w:rsidRPr="00036A55">
        <w:rPr>
          <w:rFonts w:ascii="Arial" w:eastAsia="Arial" w:hAnsi="Arial" w:cs="Arial"/>
          <w:b/>
          <w:bCs/>
          <w:iCs/>
          <w:sz w:val="20"/>
          <w:szCs w:val="20"/>
        </w:rPr>
        <w:t>Innovazione</w:t>
      </w:r>
      <w:r>
        <w:rPr>
          <w:rFonts w:ascii="Arial" w:eastAsia="Arial" w:hAnsi="Arial" w:cs="Arial"/>
          <w:iCs/>
          <w:sz w:val="20"/>
          <w:szCs w:val="20"/>
        </w:rPr>
        <w:t xml:space="preserve"> è una delle parole chiave emerse da questa edizione di BTO – Be Travel </w:t>
      </w:r>
      <w:proofErr w:type="spellStart"/>
      <w:r>
        <w:rPr>
          <w:rFonts w:ascii="Arial" w:eastAsia="Arial" w:hAnsi="Arial" w:cs="Arial"/>
          <w:iCs/>
          <w:sz w:val="20"/>
          <w:szCs w:val="20"/>
        </w:rPr>
        <w:t>Onlife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. Accanto a un altro driver sempre più trasversale: la </w:t>
      </w:r>
      <w:r w:rsidRPr="00036A55">
        <w:rPr>
          <w:rFonts w:ascii="Arial" w:eastAsia="Arial" w:hAnsi="Arial" w:cs="Arial"/>
          <w:b/>
          <w:bCs/>
          <w:iCs/>
          <w:sz w:val="20"/>
          <w:szCs w:val="20"/>
        </w:rPr>
        <w:t>sostenibilità</w:t>
      </w:r>
      <w:r>
        <w:rPr>
          <w:rFonts w:ascii="Arial" w:eastAsia="Arial" w:hAnsi="Arial" w:cs="Arial"/>
          <w:iCs/>
          <w:sz w:val="20"/>
          <w:szCs w:val="20"/>
        </w:rPr>
        <w:t xml:space="preserve">, che oggi guida le scelte dell’83% dei viaggiatori, secondo Google </w:t>
      </w:r>
      <w:proofErr w:type="spellStart"/>
      <w:r>
        <w:rPr>
          <w:rFonts w:ascii="Arial" w:eastAsia="Arial" w:hAnsi="Arial" w:cs="Arial"/>
          <w:iCs/>
          <w:sz w:val="20"/>
          <w:szCs w:val="20"/>
        </w:rPr>
        <w:t>Destination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 Insights. Una tendenza che ha guadagnato forza in parte grazie alla pandemia tuttora in corso e che sembra destinato 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a diventare un valore permanente con </w:t>
      </w:r>
      <w:r w:rsidR="00F66C0A">
        <w:rPr>
          <w:rFonts w:ascii="Arial" w:eastAsia="Arial" w:hAnsi="Arial" w:cs="Arial"/>
          <w:iCs/>
          <w:sz w:val="20"/>
          <w:szCs w:val="20"/>
        </w:rPr>
        <w:t xml:space="preserve">cui 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il settore turistico dovrà sempre più </w:t>
      </w:r>
      <w:r w:rsidR="00F66C0A">
        <w:rPr>
          <w:rFonts w:ascii="Arial" w:eastAsia="Arial" w:hAnsi="Arial" w:cs="Arial"/>
          <w:iCs/>
          <w:sz w:val="20"/>
          <w:szCs w:val="20"/>
        </w:rPr>
        <w:t>confrontarsi</w:t>
      </w:r>
      <w:r>
        <w:rPr>
          <w:rFonts w:ascii="Arial" w:eastAsia="Arial" w:hAnsi="Arial" w:cs="Arial"/>
          <w:iCs/>
          <w:sz w:val="20"/>
          <w:szCs w:val="20"/>
        </w:rPr>
        <w:t xml:space="preserve">. </w:t>
      </w:r>
      <w:r w:rsidR="008B3E23">
        <w:rPr>
          <w:rFonts w:ascii="Arial" w:eastAsia="Arial" w:hAnsi="Arial" w:cs="Arial"/>
          <w:iCs/>
          <w:sz w:val="20"/>
          <w:szCs w:val="20"/>
        </w:rPr>
        <w:t>Un</w:t>
      </w:r>
      <w:r>
        <w:rPr>
          <w:rFonts w:ascii="Arial" w:eastAsia="Arial" w:hAnsi="Arial" w:cs="Arial"/>
          <w:iCs/>
          <w:sz w:val="20"/>
          <w:szCs w:val="20"/>
        </w:rPr>
        <w:t xml:space="preserve"> altro trend globale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 che ha </w:t>
      </w:r>
      <w:r w:rsidR="00F66C0A">
        <w:rPr>
          <w:rFonts w:ascii="Arial" w:eastAsia="Arial" w:hAnsi="Arial" w:cs="Arial"/>
          <w:iCs/>
          <w:sz w:val="20"/>
          <w:szCs w:val="20"/>
        </w:rPr>
        <w:t>profondamente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 modificato la domanda verso </w:t>
      </w:r>
      <w:r w:rsidR="00F66C0A">
        <w:rPr>
          <w:rFonts w:ascii="Arial" w:eastAsia="Arial" w:hAnsi="Arial" w:cs="Arial"/>
          <w:iCs/>
          <w:sz w:val="20"/>
          <w:szCs w:val="20"/>
        </w:rPr>
        <w:t>l’Italia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 è</w:t>
      </w:r>
      <w:r>
        <w:rPr>
          <w:rFonts w:ascii="Arial" w:eastAsia="Arial" w:hAnsi="Arial" w:cs="Arial"/>
          <w:iCs/>
          <w:sz w:val="20"/>
          <w:szCs w:val="20"/>
        </w:rPr>
        <w:t xml:space="preserve"> il turismo di </w:t>
      </w:r>
      <w:r w:rsidRPr="00036A55">
        <w:rPr>
          <w:rFonts w:ascii="Arial" w:eastAsia="Arial" w:hAnsi="Arial" w:cs="Arial"/>
          <w:b/>
          <w:bCs/>
          <w:iCs/>
          <w:sz w:val="20"/>
          <w:szCs w:val="20"/>
        </w:rPr>
        <w:t>prossimità</w:t>
      </w:r>
      <w:r>
        <w:rPr>
          <w:rFonts w:ascii="Arial" w:eastAsia="Arial" w:hAnsi="Arial" w:cs="Arial"/>
          <w:iCs/>
          <w:sz w:val="20"/>
          <w:szCs w:val="20"/>
        </w:rPr>
        <w:t xml:space="preserve">. </w:t>
      </w:r>
      <w:r w:rsidR="008B3E23">
        <w:rPr>
          <w:rFonts w:ascii="Arial" w:eastAsia="Arial" w:hAnsi="Arial" w:cs="Arial"/>
          <w:iCs/>
          <w:sz w:val="20"/>
          <w:szCs w:val="20"/>
        </w:rPr>
        <w:t xml:space="preserve">Anche </w:t>
      </w:r>
      <w:r w:rsidR="00F66C0A">
        <w:rPr>
          <w:rFonts w:ascii="Arial" w:eastAsia="Arial" w:hAnsi="Arial" w:cs="Arial"/>
          <w:iCs/>
          <w:sz w:val="20"/>
          <w:szCs w:val="20"/>
        </w:rPr>
        <w:t>n</w:t>
      </w:r>
      <w:r>
        <w:rPr>
          <w:rFonts w:ascii="Arial" w:eastAsia="Arial" w:hAnsi="Arial" w:cs="Arial"/>
          <w:iCs/>
          <w:sz w:val="20"/>
          <w:szCs w:val="20"/>
        </w:rPr>
        <w:t>el prossimo futuro la ricerca di mete vicine guiderà ancora le nostre scelte</w:t>
      </w:r>
      <w:r w:rsidR="00BD1274">
        <w:rPr>
          <w:rFonts w:ascii="Arial" w:eastAsia="Arial" w:hAnsi="Arial" w:cs="Arial"/>
          <w:iCs/>
          <w:sz w:val="20"/>
          <w:szCs w:val="20"/>
        </w:rPr>
        <w:t xml:space="preserve">. 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</w:p>
    <w:p w14:paraId="637B2DED" w14:textId="77777777" w:rsidR="00036A55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079DDAAE" w14:textId="77777777" w:rsidR="00BD1274" w:rsidRDefault="00036A55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“</w:t>
      </w:r>
      <w:r w:rsidRPr="002C38AC">
        <w:rPr>
          <w:rFonts w:ascii="Arial" w:eastAsia="Arial" w:hAnsi="Arial" w:cs="Arial"/>
          <w:i/>
          <w:sz w:val="20"/>
          <w:szCs w:val="20"/>
        </w:rPr>
        <w:t>C’è una grande spinta all’innovazione nel s</w:t>
      </w:r>
      <w:r w:rsidR="00BD1274" w:rsidRPr="002C38AC">
        <w:rPr>
          <w:rFonts w:ascii="Arial" w:eastAsia="Arial" w:hAnsi="Arial" w:cs="Arial"/>
          <w:i/>
          <w:sz w:val="20"/>
          <w:szCs w:val="20"/>
        </w:rPr>
        <w:t>ettore</w:t>
      </w:r>
      <w:r w:rsidRPr="002C38AC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2C38AC">
        <w:rPr>
          <w:rFonts w:ascii="Arial" w:eastAsia="Arial" w:hAnsi="Arial" w:cs="Arial"/>
          <w:i/>
          <w:sz w:val="20"/>
          <w:szCs w:val="20"/>
        </w:rPr>
        <w:t>hotellerie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 – afferma </w:t>
      </w:r>
      <w:r w:rsidRPr="00BD1274">
        <w:rPr>
          <w:rFonts w:ascii="Arial" w:eastAsia="Arial" w:hAnsi="Arial" w:cs="Arial"/>
          <w:b/>
          <w:bCs/>
          <w:iCs/>
          <w:sz w:val="20"/>
          <w:szCs w:val="20"/>
        </w:rPr>
        <w:t>Giovanna Manzi</w:t>
      </w:r>
      <w:r w:rsidR="00BD1274">
        <w:rPr>
          <w:rFonts w:ascii="Arial" w:eastAsia="Arial" w:hAnsi="Arial" w:cs="Arial"/>
          <w:b/>
          <w:bCs/>
          <w:iCs/>
          <w:sz w:val="20"/>
          <w:szCs w:val="20"/>
        </w:rPr>
        <w:t>,</w:t>
      </w:r>
      <w:r w:rsidR="00BD1274">
        <w:rPr>
          <w:rFonts w:ascii="Arial" w:eastAsia="Arial" w:hAnsi="Arial" w:cs="Arial"/>
          <w:iCs/>
          <w:sz w:val="20"/>
          <w:szCs w:val="20"/>
        </w:rPr>
        <w:t xml:space="preserve"> </w:t>
      </w:r>
      <w:r w:rsidR="00BD1274" w:rsidRPr="00BD1274">
        <w:rPr>
          <w:rFonts w:ascii="Arial" w:eastAsia="Arial" w:hAnsi="Arial" w:cs="Arial"/>
          <w:iCs/>
          <w:sz w:val="20"/>
          <w:szCs w:val="20"/>
        </w:rPr>
        <w:t>BWH Hotel Group Italia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="00BD1274">
        <w:rPr>
          <w:rFonts w:ascii="Arial" w:eastAsia="Arial" w:hAnsi="Arial" w:cs="Arial"/>
          <w:iCs/>
          <w:sz w:val="20"/>
          <w:szCs w:val="20"/>
        </w:rPr>
        <w:t>–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="00BD1274" w:rsidRPr="002C38AC">
        <w:rPr>
          <w:rFonts w:ascii="Arial" w:eastAsia="Arial" w:hAnsi="Arial" w:cs="Arial"/>
          <w:i/>
          <w:sz w:val="20"/>
          <w:szCs w:val="20"/>
        </w:rPr>
        <w:t xml:space="preserve">e anche la rivisitazione del sistema di assegnazione delle stelle spinge in questa direzione: andiamo verso un innalzamento della </w:t>
      </w:r>
      <w:r w:rsidR="00BD1274" w:rsidRPr="002C38AC">
        <w:rPr>
          <w:rFonts w:ascii="Arial" w:eastAsia="Arial" w:hAnsi="Arial" w:cs="Arial"/>
          <w:b/>
          <w:bCs/>
          <w:i/>
          <w:sz w:val="20"/>
          <w:szCs w:val="20"/>
        </w:rPr>
        <w:t>qualità</w:t>
      </w:r>
      <w:r w:rsidR="00BD1274" w:rsidRPr="002C38AC">
        <w:rPr>
          <w:rFonts w:ascii="Arial" w:eastAsia="Arial" w:hAnsi="Arial" w:cs="Arial"/>
          <w:i/>
          <w:sz w:val="20"/>
          <w:szCs w:val="20"/>
        </w:rPr>
        <w:t xml:space="preserve"> degli hotel in Italia”</w:t>
      </w:r>
      <w:r w:rsidR="00BD1274">
        <w:rPr>
          <w:rFonts w:ascii="Arial" w:eastAsia="Arial" w:hAnsi="Arial" w:cs="Arial"/>
          <w:iCs/>
          <w:sz w:val="20"/>
          <w:szCs w:val="20"/>
        </w:rPr>
        <w:t xml:space="preserve">. Anche se si fa sentire l’impatto della </w:t>
      </w:r>
      <w:r w:rsidR="00BD1274" w:rsidRPr="00BD1274">
        <w:rPr>
          <w:rFonts w:ascii="Arial" w:eastAsia="Arial" w:hAnsi="Arial" w:cs="Arial"/>
          <w:b/>
          <w:bCs/>
          <w:iCs/>
          <w:sz w:val="20"/>
          <w:szCs w:val="20"/>
        </w:rPr>
        <w:t>variante Omicron</w:t>
      </w:r>
      <w:r w:rsidR="00BD1274">
        <w:rPr>
          <w:rFonts w:ascii="Arial" w:eastAsia="Arial" w:hAnsi="Arial" w:cs="Arial"/>
          <w:iCs/>
          <w:sz w:val="20"/>
          <w:szCs w:val="20"/>
        </w:rPr>
        <w:t>. “</w:t>
      </w:r>
      <w:r w:rsidR="00BD1274" w:rsidRPr="002C38AC">
        <w:rPr>
          <w:rFonts w:ascii="Arial" w:eastAsia="Arial" w:hAnsi="Arial" w:cs="Arial"/>
          <w:i/>
          <w:sz w:val="20"/>
          <w:szCs w:val="20"/>
        </w:rPr>
        <w:t xml:space="preserve">Registriamo un rallentamento nelle prenotazioni </w:t>
      </w:r>
      <w:r w:rsidR="00BD1274" w:rsidRPr="002C38AC">
        <w:rPr>
          <w:rFonts w:ascii="Arial" w:eastAsia="Arial" w:hAnsi="Arial" w:cs="Arial"/>
          <w:iCs/>
          <w:sz w:val="20"/>
          <w:szCs w:val="20"/>
        </w:rPr>
        <w:t>– prosegue Manzi –</w:t>
      </w:r>
      <w:r w:rsidR="00BD1274" w:rsidRPr="002C38AC">
        <w:rPr>
          <w:rFonts w:ascii="Arial" w:eastAsia="Arial" w:hAnsi="Arial" w:cs="Arial"/>
          <w:i/>
          <w:sz w:val="20"/>
          <w:szCs w:val="20"/>
        </w:rPr>
        <w:t xml:space="preserve"> ma dobbiamo capitalizzare gli ultimi tre mesi positivi e farci trovare pronti per la ripartenza</w:t>
      </w:r>
      <w:r w:rsidR="00BD1274">
        <w:rPr>
          <w:rFonts w:ascii="Arial" w:eastAsia="Arial" w:hAnsi="Arial" w:cs="Arial"/>
          <w:iCs/>
          <w:sz w:val="20"/>
          <w:szCs w:val="20"/>
        </w:rPr>
        <w:t xml:space="preserve">”. </w:t>
      </w:r>
    </w:p>
    <w:p w14:paraId="4DDB092C" w14:textId="77777777" w:rsidR="00BD1274" w:rsidRDefault="00BD1274" w:rsidP="002C38AC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2F36EF6F" w14:textId="0D42A1CB" w:rsidR="00480913" w:rsidRDefault="008B3E23" w:rsidP="005071BD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L’anno in corso si è scontrato </w:t>
      </w:r>
      <w:r w:rsidR="00D11779">
        <w:rPr>
          <w:rFonts w:ascii="Arial" w:eastAsia="Arial" w:hAnsi="Arial" w:cs="Arial"/>
          <w:iCs/>
          <w:sz w:val="20"/>
          <w:szCs w:val="20"/>
        </w:rPr>
        <w:t xml:space="preserve">con </w:t>
      </w:r>
      <w:r>
        <w:rPr>
          <w:rFonts w:ascii="Arial" w:eastAsia="Arial" w:hAnsi="Arial" w:cs="Arial"/>
          <w:iCs/>
          <w:sz w:val="20"/>
          <w:szCs w:val="20"/>
        </w:rPr>
        <w:t xml:space="preserve">il </w:t>
      </w:r>
      <w:r w:rsidR="00D11779">
        <w:rPr>
          <w:rFonts w:ascii="Arial" w:eastAsia="Arial" w:hAnsi="Arial" w:cs="Arial"/>
          <w:iCs/>
          <w:sz w:val="20"/>
          <w:szCs w:val="20"/>
        </w:rPr>
        <w:t>g</w:t>
      </w:r>
      <w:r>
        <w:rPr>
          <w:rFonts w:ascii="Arial" w:eastAsia="Arial" w:hAnsi="Arial" w:cs="Arial"/>
          <w:iCs/>
          <w:sz w:val="20"/>
          <w:szCs w:val="20"/>
        </w:rPr>
        <w:t>rande problema del recru</w:t>
      </w:r>
      <w:r w:rsidR="00D11779">
        <w:rPr>
          <w:rFonts w:ascii="Arial" w:eastAsia="Arial" w:hAnsi="Arial" w:cs="Arial"/>
          <w:iCs/>
          <w:sz w:val="20"/>
          <w:szCs w:val="20"/>
        </w:rPr>
        <w:t>i</w:t>
      </w:r>
      <w:r>
        <w:rPr>
          <w:rFonts w:ascii="Arial" w:eastAsia="Arial" w:hAnsi="Arial" w:cs="Arial"/>
          <w:iCs/>
          <w:sz w:val="20"/>
          <w:szCs w:val="20"/>
        </w:rPr>
        <w:t>ting del personale</w:t>
      </w:r>
      <w:r w:rsidR="008D55BF">
        <w:rPr>
          <w:rFonts w:ascii="Arial" w:eastAsia="Arial" w:hAnsi="Arial" w:cs="Arial"/>
          <w:iCs/>
          <w:sz w:val="20"/>
          <w:szCs w:val="20"/>
        </w:rPr>
        <w:t xml:space="preserve"> nel settore Horeca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="00D11779">
        <w:rPr>
          <w:rFonts w:ascii="Arial" w:eastAsia="Arial" w:hAnsi="Arial" w:cs="Arial"/>
          <w:iCs/>
          <w:sz w:val="20"/>
          <w:szCs w:val="20"/>
        </w:rPr>
        <w:t>questo</w:t>
      </w:r>
      <w:r>
        <w:rPr>
          <w:rFonts w:ascii="Arial" w:eastAsia="Arial" w:hAnsi="Arial" w:cs="Arial"/>
          <w:iCs/>
          <w:sz w:val="20"/>
          <w:szCs w:val="20"/>
        </w:rPr>
        <w:t xml:space="preserve"> ha </w:t>
      </w:r>
      <w:r w:rsidR="00D11779">
        <w:rPr>
          <w:rFonts w:ascii="Arial" w:eastAsia="Arial" w:hAnsi="Arial" w:cs="Arial"/>
          <w:iCs/>
          <w:sz w:val="20"/>
          <w:szCs w:val="20"/>
        </w:rPr>
        <w:t>sollecitato</w:t>
      </w:r>
      <w:r>
        <w:rPr>
          <w:rFonts w:ascii="Arial" w:eastAsia="Arial" w:hAnsi="Arial" w:cs="Arial"/>
          <w:iCs/>
          <w:sz w:val="20"/>
          <w:szCs w:val="20"/>
        </w:rPr>
        <w:t xml:space="preserve"> l’</w:t>
      </w:r>
      <w:proofErr w:type="spellStart"/>
      <w:r w:rsidR="00D11779">
        <w:rPr>
          <w:rFonts w:ascii="Arial" w:eastAsia="Arial" w:hAnsi="Arial" w:cs="Arial"/>
          <w:iCs/>
          <w:sz w:val="20"/>
          <w:szCs w:val="20"/>
        </w:rPr>
        <w:t>A</w:t>
      </w:r>
      <w:r>
        <w:rPr>
          <w:rFonts w:ascii="Arial" w:eastAsia="Arial" w:hAnsi="Arial" w:cs="Arial"/>
          <w:iCs/>
          <w:sz w:val="20"/>
          <w:szCs w:val="20"/>
        </w:rPr>
        <w:t>dvisory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="00D11779">
        <w:rPr>
          <w:rFonts w:ascii="Arial" w:eastAsia="Arial" w:hAnsi="Arial" w:cs="Arial"/>
          <w:iCs/>
          <w:sz w:val="20"/>
          <w:szCs w:val="20"/>
        </w:rPr>
        <w:t>B</w:t>
      </w:r>
      <w:r>
        <w:rPr>
          <w:rFonts w:ascii="Arial" w:eastAsia="Arial" w:hAnsi="Arial" w:cs="Arial"/>
          <w:iCs/>
          <w:sz w:val="20"/>
          <w:szCs w:val="20"/>
        </w:rPr>
        <w:t>oard di BT</w:t>
      </w:r>
      <w:r w:rsidR="00D11779">
        <w:rPr>
          <w:rFonts w:ascii="Arial" w:eastAsia="Arial" w:hAnsi="Arial" w:cs="Arial"/>
          <w:iCs/>
          <w:sz w:val="20"/>
          <w:szCs w:val="20"/>
        </w:rPr>
        <w:t>O</w:t>
      </w:r>
      <w:r>
        <w:rPr>
          <w:rFonts w:ascii="Arial" w:eastAsia="Arial" w:hAnsi="Arial" w:cs="Arial"/>
          <w:iCs/>
          <w:sz w:val="20"/>
          <w:szCs w:val="20"/>
        </w:rPr>
        <w:t xml:space="preserve"> ad </w:t>
      </w:r>
      <w:r w:rsidR="00D11779">
        <w:rPr>
          <w:rFonts w:ascii="Arial" w:eastAsia="Arial" w:hAnsi="Arial" w:cs="Arial"/>
          <w:iCs/>
          <w:sz w:val="20"/>
          <w:szCs w:val="20"/>
        </w:rPr>
        <w:t>affrontare</w:t>
      </w:r>
      <w:r>
        <w:rPr>
          <w:rFonts w:ascii="Arial" w:eastAsia="Arial" w:hAnsi="Arial" w:cs="Arial"/>
          <w:iCs/>
          <w:sz w:val="20"/>
          <w:szCs w:val="20"/>
        </w:rPr>
        <w:t xml:space="preserve"> </w:t>
      </w:r>
      <w:r w:rsidR="00D11779">
        <w:rPr>
          <w:rFonts w:ascii="Arial" w:eastAsia="Arial" w:hAnsi="Arial" w:cs="Arial"/>
          <w:iCs/>
          <w:sz w:val="20"/>
          <w:szCs w:val="20"/>
        </w:rPr>
        <w:t xml:space="preserve">nel programma </w:t>
      </w:r>
      <w:r>
        <w:rPr>
          <w:rFonts w:ascii="Arial" w:eastAsia="Arial" w:hAnsi="Arial" w:cs="Arial"/>
          <w:iCs/>
          <w:sz w:val="20"/>
          <w:szCs w:val="20"/>
        </w:rPr>
        <w:t>anche il tema della formazione, grazie all</w:t>
      </w:r>
      <w:r w:rsidR="00D11779">
        <w:rPr>
          <w:rFonts w:ascii="Arial" w:eastAsia="Arial" w:hAnsi="Arial" w:cs="Arial"/>
          <w:iCs/>
          <w:sz w:val="20"/>
          <w:szCs w:val="20"/>
        </w:rPr>
        <w:t xml:space="preserve">e </w:t>
      </w:r>
      <w:r>
        <w:rPr>
          <w:rFonts w:ascii="Arial" w:eastAsia="Arial" w:hAnsi="Arial" w:cs="Arial"/>
          <w:iCs/>
          <w:sz w:val="20"/>
          <w:szCs w:val="20"/>
        </w:rPr>
        <w:t>testimonianz</w:t>
      </w:r>
      <w:r w:rsidR="00D11779">
        <w:rPr>
          <w:rFonts w:ascii="Arial" w:eastAsia="Arial" w:hAnsi="Arial" w:cs="Arial"/>
          <w:iCs/>
          <w:sz w:val="20"/>
          <w:szCs w:val="20"/>
        </w:rPr>
        <w:t>e</w:t>
      </w:r>
      <w:r>
        <w:rPr>
          <w:rFonts w:ascii="Arial" w:eastAsia="Arial" w:hAnsi="Arial" w:cs="Arial"/>
          <w:iCs/>
          <w:sz w:val="20"/>
          <w:szCs w:val="20"/>
        </w:rPr>
        <w:t xml:space="preserve"> di </w:t>
      </w:r>
      <w:r w:rsidR="00D11779" w:rsidRPr="00F66C0A">
        <w:rPr>
          <w:rFonts w:ascii="Arial" w:eastAsia="Arial" w:hAnsi="Arial" w:cs="Arial"/>
          <w:b/>
          <w:bCs/>
          <w:iCs/>
          <w:sz w:val="20"/>
          <w:szCs w:val="20"/>
        </w:rPr>
        <w:t>Giancarlo Carniani</w:t>
      </w:r>
      <w:r w:rsidR="00D11779">
        <w:rPr>
          <w:rFonts w:ascii="Arial" w:eastAsia="Arial" w:hAnsi="Arial" w:cs="Arial"/>
          <w:iCs/>
          <w:sz w:val="20"/>
          <w:szCs w:val="20"/>
        </w:rPr>
        <w:t xml:space="preserve"> </w:t>
      </w:r>
      <w:r w:rsidR="008D55BF" w:rsidRPr="008D55BF">
        <w:rPr>
          <w:rFonts w:ascii="Arial" w:eastAsia="Arial" w:hAnsi="Arial" w:cs="Arial"/>
          <w:iCs/>
          <w:sz w:val="20"/>
          <w:szCs w:val="20"/>
        </w:rPr>
        <w:t xml:space="preserve">HIA - Scuola di alta formazione Alberghiera </w:t>
      </w:r>
      <w:r w:rsidR="00D11779">
        <w:rPr>
          <w:rFonts w:ascii="Arial" w:eastAsia="Arial" w:hAnsi="Arial" w:cs="Arial"/>
          <w:iCs/>
          <w:sz w:val="20"/>
          <w:szCs w:val="20"/>
        </w:rPr>
        <w:t xml:space="preserve">e </w:t>
      </w:r>
      <w:r w:rsidRPr="00F66C0A">
        <w:rPr>
          <w:rFonts w:ascii="Arial" w:eastAsia="Arial" w:hAnsi="Arial" w:cs="Arial"/>
          <w:b/>
          <w:bCs/>
          <w:iCs/>
          <w:sz w:val="20"/>
          <w:szCs w:val="20"/>
        </w:rPr>
        <w:t>Beppe Giaccardi</w:t>
      </w:r>
      <w:r w:rsidR="008D55BF">
        <w:rPr>
          <w:rFonts w:ascii="Arial" w:eastAsia="Arial" w:hAnsi="Arial" w:cs="Arial"/>
          <w:iCs/>
          <w:sz w:val="20"/>
          <w:szCs w:val="20"/>
        </w:rPr>
        <w:t xml:space="preserve"> </w:t>
      </w:r>
      <w:r w:rsidR="008D55BF" w:rsidRPr="008D55BF">
        <w:rPr>
          <w:rFonts w:ascii="Arial" w:eastAsia="Arial" w:hAnsi="Arial" w:cs="Arial"/>
          <w:iCs/>
          <w:sz w:val="20"/>
          <w:szCs w:val="20"/>
        </w:rPr>
        <w:t>Studio Giaccardi &amp; Associati</w:t>
      </w:r>
      <w:r w:rsidR="008D55BF">
        <w:rPr>
          <w:rFonts w:ascii="Arial" w:eastAsia="Arial" w:hAnsi="Arial" w:cs="Arial"/>
          <w:iCs/>
          <w:sz w:val="20"/>
          <w:szCs w:val="20"/>
        </w:rPr>
        <w:t>.</w:t>
      </w:r>
    </w:p>
    <w:p w14:paraId="3FE3B549" w14:textId="77777777" w:rsidR="008D55BF" w:rsidRDefault="008D55BF" w:rsidP="005071BD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98C5348" w14:textId="77777777" w:rsidR="00480913" w:rsidRPr="00F66C0A" w:rsidRDefault="003E5257" w:rsidP="00507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6C0A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BTO – Be Travel </w:t>
      </w:r>
      <w:proofErr w:type="spellStart"/>
      <w:r w:rsidRPr="00F66C0A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Onlife</w:t>
      </w:r>
      <w:proofErr w:type="spellEnd"/>
      <w:r w:rsidRPr="00F66C0A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F66C0A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PromoFirenze</w:t>
      </w:r>
      <w:proofErr w:type="spellEnd"/>
      <w:r w:rsidRPr="00F66C0A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- Azienda Speciale della Camera di Commercio di Firenze e Fondazione Sistema Toscana.</w:t>
      </w:r>
    </w:p>
    <w:p w14:paraId="4763E8D1" w14:textId="77777777" w:rsidR="00480913" w:rsidRDefault="00480913">
      <w:pPr>
        <w:spacing w:after="0" w:line="240" w:lineRule="auto"/>
        <w:rPr>
          <w:rFonts w:ascii="Arial" w:eastAsia="Arial" w:hAnsi="Arial" w:cs="Arial"/>
          <w:i/>
          <w:color w:val="222222"/>
          <w:sz w:val="20"/>
          <w:szCs w:val="20"/>
        </w:rPr>
      </w:pPr>
    </w:p>
    <w:p w14:paraId="5EE776D6" w14:textId="27F4D1FC" w:rsidR="00480913" w:rsidRDefault="003E5257" w:rsidP="005071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Media Partner: Travel Quotidiano, Guida Viaggi, L’</w:t>
      </w:r>
      <w:r w:rsidR="005071BD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genzia di Viaggi, Trend, Quality Travel,</w:t>
      </w:r>
      <w:r w:rsidR="005071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Turismo&amp;Attualità</w:t>
      </w:r>
      <w:proofErr w:type="spellEnd"/>
      <w:r>
        <w:rPr>
          <w:rFonts w:ascii="Arial" w:eastAsia="Arial" w:hAnsi="Arial" w:cs="Arial"/>
          <w:sz w:val="20"/>
          <w:szCs w:val="20"/>
        </w:rPr>
        <w:t>, Travel World e Pop Economy.</w:t>
      </w:r>
    </w:p>
    <w:p w14:paraId="70C6D292" w14:textId="77777777" w:rsidR="00480913" w:rsidRDefault="0048091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6891B49" w14:textId="77777777" w:rsidR="00480913" w:rsidRDefault="003E52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Contatti ufficio Stampa </w:t>
      </w:r>
    </w:p>
    <w:p w14:paraId="24E876E5" w14:textId="77777777" w:rsidR="00480913" w:rsidRDefault="003E52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Mariangela Della Monica – Fondazione Sistema Toscana - </w:t>
      </w:r>
      <w:proofErr w:type="gramStart"/>
      <w:r>
        <w:rPr>
          <w:rFonts w:ascii="Arial" w:eastAsia="Arial" w:hAnsi="Arial" w:cs="Arial"/>
          <w:sz w:val="20"/>
          <w:szCs w:val="20"/>
        </w:rPr>
        <w:t>m.dellamonica@fst.it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334 6606721 </w:t>
      </w:r>
    </w:p>
    <w:p w14:paraId="0525EB96" w14:textId="77777777" w:rsidR="00480913" w:rsidRDefault="003E52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Chiarello Puliti &amp; Partners Francesca Puliti –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francesca@puliti.net</w:t>
        </w:r>
      </w:hyperlink>
      <w:r>
        <w:rPr>
          <w:rFonts w:ascii="Arial" w:eastAsia="Arial" w:hAnsi="Arial" w:cs="Arial"/>
          <w:sz w:val="20"/>
          <w:szCs w:val="20"/>
        </w:rPr>
        <w:t xml:space="preserve"> – 392 9475467</w:t>
      </w:r>
    </w:p>
    <w:p w14:paraId="1ACB9C68" w14:textId="77777777" w:rsidR="00480913" w:rsidRDefault="003E52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The Gate </w:t>
      </w:r>
      <w:proofErr w:type="spellStart"/>
      <w:r>
        <w:rPr>
          <w:rFonts w:ascii="Arial" w:eastAsia="Arial" w:hAnsi="Arial" w:cs="Arial"/>
          <w:sz w:val="20"/>
          <w:szCs w:val="20"/>
        </w:rPr>
        <w:t>Communication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Valerio Tavani –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valerio@the-gate.it</w:t>
        </w:r>
      </w:hyperlink>
      <w:r>
        <w:rPr>
          <w:rFonts w:ascii="Arial" w:eastAsia="Arial" w:hAnsi="Arial" w:cs="Arial"/>
          <w:sz w:val="20"/>
          <w:szCs w:val="20"/>
        </w:rPr>
        <w:t xml:space="preserve"> - 339 6290620</w:t>
      </w:r>
    </w:p>
    <w:p w14:paraId="103BFD21" w14:textId="77777777" w:rsidR="00480913" w:rsidRDefault="00480913">
      <w:pPr>
        <w:jc w:val="both"/>
      </w:pPr>
    </w:p>
    <w:sectPr w:rsidR="00480913">
      <w:headerReference w:type="default" r:id="rId9"/>
      <w:footerReference w:type="default" r:id="rId10"/>
      <w:pgSz w:w="11906" w:h="16838"/>
      <w:pgMar w:top="1843" w:right="1134" w:bottom="851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27C6" w14:textId="77777777" w:rsidR="00DB3AEB" w:rsidRDefault="00DB3AEB">
      <w:pPr>
        <w:spacing w:after="0" w:line="240" w:lineRule="auto"/>
      </w:pPr>
      <w:r>
        <w:separator/>
      </w:r>
    </w:p>
  </w:endnote>
  <w:endnote w:type="continuationSeparator" w:id="0">
    <w:p w14:paraId="566479E0" w14:textId="77777777" w:rsidR="00DB3AEB" w:rsidRDefault="00DB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F667" w14:textId="77777777" w:rsidR="00480913" w:rsidRDefault="003E52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29F357A" wp14:editId="40D3755E">
          <wp:simplePos x="0" y="0"/>
          <wp:positionH relativeFrom="column">
            <wp:posOffset>-901698</wp:posOffset>
          </wp:positionH>
          <wp:positionV relativeFrom="paragraph">
            <wp:posOffset>254000</wp:posOffset>
          </wp:positionV>
          <wp:extent cx="7558405" cy="778510"/>
          <wp:effectExtent l="0" t="0" r="0" b="0"/>
          <wp:wrapTopAndBottom distT="114300" distB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617" b="22161"/>
                  <a:stretch>
                    <a:fillRect/>
                  </a:stretch>
                </pic:blipFill>
                <pic:spPr>
                  <a:xfrm>
                    <a:off x="0" y="0"/>
                    <a:ext cx="7558405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2F24" w14:textId="77777777" w:rsidR="00DB3AEB" w:rsidRDefault="00DB3AEB">
      <w:pPr>
        <w:spacing w:after="0" w:line="240" w:lineRule="auto"/>
      </w:pPr>
      <w:r>
        <w:separator/>
      </w:r>
    </w:p>
  </w:footnote>
  <w:footnote w:type="continuationSeparator" w:id="0">
    <w:p w14:paraId="48FDDC95" w14:textId="77777777" w:rsidR="00DB3AEB" w:rsidRDefault="00DB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3B2" w14:textId="77777777" w:rsidR="00480913" w:rsidRDefault="003E52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hidden="0" allowOverlap="1" wp14:anchorId="6C77A5AC" wp14:editId="451BB2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2462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13"/>
    <w:rsid w:val="00036A55"/>
    <w:rsid w:val="00103366"/>
    <w:rsid w:val="002C38AC"/>
    <w:rsid w:val="003861B6"/>
    <w:rsid w:val="003E5257"/>
    <w:rsid w:val="00422C35"/>
    <w:rsid w:val="00480913"/>
    <w:rsid w:val="005071BD"/>
    <w:rsid w:val="006420CB"/>
    <w:rsid w:val="008A0A02"/>
    <w:rsid w:val="008B3E23"/>
    <w:rsid w:val="008D55BF"/>
    <w:rsid w:val="00A13940"/>
    <w:rsid w:val="00B92E50"/>
    <w:rsid w:val="00B93FFB"/>
    <w:rsid w:val="00BD1274"/>
    <w:rsid w:val="00CA062E"/>
    <w:rsid w:val="00D11779"/>
    <w:rsid w:val="00D67710"/>
    <w:rsid w:val="00DB3AEB"/>
    <w:rsid w:val="00E91820"/>
    <w:rsid w:val="00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307F"/>
  <w15:docId w15:val="{9A475F4B-A9DB-4750-9D76-006AD43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E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E4E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592"/>
  </w:style>
  <w:style w:type="paragraph" w:styleId="Pidipagina">
    <w:name w:val="footer"/>
    <w:basedOn w:val="Normale"/>
    <w:link w:val="Pidipagina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59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A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6A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6A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A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o@the-ga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a@puliti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sbKQiCCA/+WxaLMAMa2RSWdoA==">AMUW2mX+7KdT4Jy6Xtu5LepNs341ex8sTBKWPyBmC7C4XtBjMhBPdR8M1dJ6rnlI7xcgm9kgkllh52lfxfMsbxUUFsPerRhFerep+GEB93y9M+5K6xJNG1xXt67KNH05lHPbYHOGP7ZJsJ7RahtkCmTXoXt+tBjQO1DvjlMRx+VyLYpfR8nUnj68wV9WGgMzUGO/ZiK6v6CC7w877K/07NzBHccU8NEu2A==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</cp:lastModifiedBy>
  <cp:revision>2</cp:revision>
  <dcterms:created xsi:type="dcterms:W3CDTF">2021-12-03T16:05:00Z</dcterms:created>
  <dcterms:modified xsi:type="dcterms:W3CDTF">2021-12-03T16:05:00Z</dcterms:modified>
</cp:coreProperties>
</file>