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5F16" w14:textId="77777777" w:rsidR="00480913" w:rsidRDefault="003E5257" w:rsidP="00B400F2">
      <w:pPr>
        <w:spacing w:line="252" w:lineRule="auto"/>
        <w:jc w:val="center"/>
        <w:rPr>
          <w:rFonts w:ascii="Arial" w:eastAsia="Arial" w:hAnsi="Arial" w:cs="Arial"/>
          <w:sz w:val="20"/>
          <w:szCs w:val="20"/>
        </w:rPr>
      </w:pPr>
      <w:r>
        <w:rPr>
          <w:rFonts w:ascii="Arial" w:eastAsia="Arial" w:hAnsi="Arial" w:cs="Arial"/>
          <w:sz w:val="20"/>
          <w:szCs w:val="20"/>
        </w:rPr>
        <w:t>Domani l’ultima giornata della manifestazione nella sede della Camera di Commercio di Firenze</w:t>
      </w:r>
    </w:p>
    <w:p w14:paraId="26B2852B" w14:textId="77777777" w:rsidR="00480913" w:rsidRDefault="003E5257" w:rsidP="00B400F2">
      <w:pPr>
        <w:spacing w:line="252" w:lineRule="auto"/>
        <w:jc w:val="center"/>
        <w:rPr>
          <w:rFonts w:ascii="Arial" w:eastAsia="Arial" w:hAnsi="Arial" w:cs="Arial"/>
          <w:b/>
          <w:sz w:val="26"/>
          <w:szCs w:val="26"/>
        </w:rPr>
      </w:pPr>
      <w:r>
        <w:rPr>
          <w:rFonts w:ascii="Arial" w:eastAsia="Arial" w:hAnsi="Arial" w:cs="Arial"/>
          <w:b/>
          <w:sz w:val="26"/>
          <w:szCs w:val="26"/>
        </w:rPr>
        <w:t>BOOM DEL TURISMO ENOGASTRONOMICO IN ITALIA NEL 2021</w:t>
      </w:r>
      <w:r>
        <w:rPr>
          <w:rFonts w:ascii="Arial" w:eastAsia="Arial" w:hAnsi="Arial" w:cs="Arial"/>
          <w:b/>
          <w:sz w:val="26"/>
          <w:szCs w:val="26"/>
        </w:rPr>
        <w:br/>
      </w:r>
      <w:r w:rsidR="00B92E50">
        <w:rPr>
          <w:rFonts w:ascii="Arial" w:eastAsia="Arial" w:hAnsi="Arial" w:cs="Arial"/>
          <w:b/>
          <w:sz w:val="26"/>
          <w:szCs w:val="26"/>
        </w:rPr>
        <w:t>I DATI</w:t>
      </w:r>
      <w:r>
        <w:rPr>
          <w:rFonts w:ascii="Arial" w:eastAsia="Arial" w:hAnsi="Arial" w:cs="Arial"/>
          <w:b/>
          <w:sz w:val="26"/>
          <w:szCs w:val="26"/>
        </w:rPr>
        <w:t xml:space="preserve"> IPSOS </w:t>
      </w:r>
      <w:r w:rsidRPr="00B92E50">
        <w:rPr>
          <w:rFonts w:ascii="Arial" w:eastAsia="Arial" w:hAnsi="Arial" w:cs="Arial"/>
          <w:b/>
          <w:sz w:val="26"/>
          <w:szCs w:val="26"/>
        </w:rPr>
        <w:t xml:space="preserve">E </w:t>
      </w:r>
      <w:r w:rsidR="00B92E50">
        <w:rPr>
          <w:rFonts w:ascii="Arial" w:eastAsia="Arial" w:hAnsi="Arial" w:cs="Arial"/>
          <w:b/>
          <w:sz w:val="26"/>
          <w:szCs w:val="26"/>
        </w:rPr>
        <w:t xml:space="preserve">I </w:t>
      </w:r>
      <w:r w:rsidRPr="00B92E50">
        <w:rPr>
          <w:rFonts w:ascii="Arial" w:eastAsia="Arial" w:hAnsi="Arial" w:cs="Arial"/>
          <w:b/>
          <w:sz w:val="26"/>
          <w:szCs w:val="26"/>
        </w:rPr>
        <w:t xml:space="preserve">TREND DI RICERCA GOOGLE </w:t>
      </w:r>
      <w:r>
        <w:rPr>
          <w:rFonts w:ascii="Arial" w:eastAsia="Arial" w:hAnsi="Arial" w:cs="Arial"/>
          <w:b/>
          <w:sz w:val="26"/>
          <w:szCs w:val="26"/>
        </w:rPr>
        <w:t>PRESENTATI A BTO</w:t>
      </w:r>
    </w:p>
    <w:p w14:paraId="29AB829D" w14:textId="77777777" w:rsidR="00480913" w:rsidRDefault="003E5257" w:rsidP="00B400F2">
      <w:pPr>
        <w:spacing w:after="0" w:line="252" w:lineRule="auto"/>
        <w:jc w:val="center"/>
        <w:rPr>
          <w:rFonts w:ascii="Arial" w:eastAsia="Arial" w:hAnsi="Arial" w:cs="Arial"/>
          <w:i/>
          <w:sz w:val="20"/>
          <w:szCs w:val="20"/>
        </w:rPr>
      </w:pPr>
      <w:r>
        <w:rPr>
          <w:rFonts w:ascii="Arial" w:eastAsia="Arial" w:hAnsi="Arial" w:cs="Arial"/>
          <w:i/>
          <w:sz w:val="20"/>
          <w:szCs w:val="20"/>
        </w:rPr>
        <w:t xml:space="preserve">Cresce del 39% la ricerca di tour legati al </w:t>
      </w:r>
      <w:proofErr w:type="spellStart"/>
      <w:r>
        <w:rPr>
          <w:rFonts w:ascii="Arial" w:eastAsia="Arial" w:hAnsi="Arial" w:cs="Arial"/>
          <w:i/>
          <w:sz w:val="20"/>
          <w:szCs w:val="20"/>
        </w:rPr>
        <w:t>food&amp;wine</w:t>
      </w:r>
      <w:proofErr w:type="spellEnd"/>
      <w:r>
        <w:rPr>
          <w:rFonts w:ascii="Arial" w:eastAsia="Arial" w:hAnsi="Arial" w:cs="Arial"/>
          <w:i/>
          <w:sz w:val="20"/>
          <w:szCs w:val="20"/>
        </w:rPr>
        <w:t xml:space="preserve"> (dati gennaio-ottobre)</w:t>
      </w:r>
      <w:r>
        <w:rPr>
          <w:rFonts w:ascii="Arial" w:eastAsia="Arial" w:hAnsi="Arial" w:cs="Arial"/>
          <w:i/>
          <w:sz w:val="20"/>
          <w:szCs w:val="20"/>
        </w:rPr>
        <w:br/>
        <w:t>Il Belpaese primo in classifica tra le mete go</w:t>
      </w:r>
      <w:r w:rsidR="00B92E50">
        <w:rPr>
          <w:rFonts w:ascii="Arial" w:eastAsia="Arial" w:hAnsi="Arial" w:cs="Arial"/>
          <w:i/>
          <w:sz w:val="20"/>
          <w:szCs w:val="20"/>
        </w:rPr>
        <w:t>u</w:t>
      </w:r>
      <w:r>
        <w:rPr>
          <w:rFonts w:ascii="Arial" w:eastAsia="Arial" w:hAnsi="Arial" w:cs="Arial"/>
          <w:i/>
          <w:sz w:val="20"/>
          <w:szCs w:val="20"/>
        </w:rPr>
        <w:t>rmand nel mondo, seguito a distanza da Francia e Giappone</w:t>
      </w:r>
    </w:p>
    <w:p w14:paraId="33BE7928" w14:textId="77777777" w:rsidR="00480913" w:rsidRDefault="00480913" w:rsidP="00B400F2">
      <w:pPr>
        <w:spacing w:after="0" w:line="120" w:lineRule="auto"/>
        <w:jc w:val="both"/>
        <w:rPr>
          <w:rFonts w:ascii="Arial" w:eastAsia="Arial" w:hAnsi="Arial" w:cs="Arial"/>
          <w:i/>
          <w:sz w:val="20"/>
          <w:szCs w:val="20"/>
        </w:rPr>
      </w:pPr>
    </w:p>
    <w:p w14:paraId="442D63F3" w14:textId="77777777" w:rsidR="00480913" w:rsidRDefault="003E5257" w:rsidP="00B400F2">
      <w:pPr>
        <w:spacing w:after="0" w:line="252" w:lineRule="auto"/>
        <w:jc w:val="both"/>
        <w:rPr>
          <w:rFonts w:ascii="Arial" w:eastAsia="Arial" w:hAnsi="Arial" w:cs="Arial"/>
          <w:sz w:val="20"/>
          <w:szCs w:val="20"/>
        </w:rPr>
      </w:pPr>
      <w:r>
        <w:rPr>
          <w:rFonts w:ascii="Arial" w:eastAsia="Arial" w:hAnsi="Arial" w:cs="Arial"/>
          <w:i/>
          <w:sz w:val="20"/>
          <w:szCs w:val="20"/>
        </w:rPr>
        <w:t xml:space="preserve">Firenze, 29 novembre 2021 – </w:t>
      </w:r>
      <w:proofErr w:type="gramStart"/>
      <w:r>
        <w:rPr>
          <w:rFonts w:ascii="Arial" w:eastAsia="Arial" w:hAnsi="Arial" w:cs="Arial"/>
          <w:sz w:val="20"/>
          <w:szCs w:val="20"/>
        </w:rPr>
        <w:t>E’</w:t>
      </w:r>
      <w:proofErr w:type="gramEnd"/>
      <w:r>
        <w:rPr>
          <w:rFonts w:ascii="Arial" w:eastAsia="Arial" w:hAnsi="Arial" w:cs="Arial"/>
          <w:sz w:val="20"/>
          <w:szCs w:val="20"/>
        </w:rPr>
        <w:t xml:space="preserve"> boom per il turismo enogastronomico in Italia nell’anno segnato dalla pandemia e dal ritorno a viaggi slow e di prossimità: i dati emergono dalla ricerca </w:t>
      </w:r>
      <w:r>
        <w:rPr>
          <w:rFonts w:ascii="Arial" w:eastAsia="Arial" w:hAnsi="Arial" w:cs="Arial"/>
          <w:b/>
          <w:sz w:val="20"/>
          <w:szCs w:val="20"/>
        </w:rPr>
        <w:t>Ipsos</w:t>
      </w:r>
      <w:r>
        <w:rPr>
          <w:rFonts w:ascii="Arial" w:eastAsia="Arial" w:hAnsi="Arial" w:cs="Arial"/>
          <w:sz w:val="20"/>
          <w:szCs w:val="20"/>
        </w:rPr>
        <w:t xml:space="preserve"> e </w:t>
      </w:r>
      <w:r w:rsidRPr="00B92E50">
        <w:rPr>
          <w:rFonts w:ascii="Arial" w:eastAsia="Arial" w:hAnsi="Arial" w:cs="Arial"/>
          <w:sz w:val="20"/>
          <w:szCs w:val="20"/>
        </w:rPr>
        <w:t>dalle tendenze di ricerca presentate</w:t>
      </w:r>
      <w:r>
        <w:rPr>
          <w:rFonts w:ascii="Arial" w:eastAsia="Arial" w:hAnsi="Arial" w:cs="Arial"/>
          <w:sz w:val="20"/>
          <w:szCs w:val="20"/>
        </w:rPr>
        <w:t xml:space="preserve"> da </w:t>
      </w:r>
      <w:r>
        <w:rPr>
          <w:rFonts w:ascii="Arial" w:eastAsia="Arial" w:hAnsi="Arial" w:cs="Arial"/>
          <w:b/>
          <w:sz w:val="20"/>
          <w:szCs w:val="20"/>
        </w:rPr>
        <w:t xml:space="preserve">Google </w:t>
      </w:r>
      <w:r>
        <w:rPr>
          <w:rFonts w:ascii="Arial" w:eastAsia="Arial" w:hAnsi="Arial" w:cs="Arial"/>
          <w:sz w:val="20"/>
          <w:szCs w:val="20"/>
        </w:rPr>
        <w:t xml:space="preserve">nel corso di </w:t>
      </w:r>
      <w:r>
        <w:rPr>
          <w:rFonts w:ascii="Arial" w:eastAsia="Arial" w:hAnsi="Arial" w:cs="Arial"/>
          <w:b/>
          <w:sz w:val="20"/>
          <w:szCs w:val="20"/>
        </w:rPr>
        <w:t xml:space="preserve">BTO – Be Travel </w:t>
      </w:r>
      <w:proofErr w:type="spellStart"/>
      <w:r>
        <w:rPr>
          <w:rFonts w:ascii="Arial" w:eastAsia="Arial" w:hAnsi="Arial" w:cs="Arial"/>
          <w:b/>
          <w:sz w:val="20"/>
          <w:szCs w:val="20"/>
        </w:rPr>
        <w:t>Onlife</w:t>
      </w:r>
      <w:proofErr w:type="spellEnd"/>
      <w:r>
        <w:rPr>
          <w:rFonts w:ascii="Arial" w:eastAsia="Arial" w:hAnsi="Arial" w:cs="Arial"/>
          <w:sz w:val="20"/>
          <w:szCs w:val="20"/>
        </w:rPr>
        <w:t xml:space="preserve">, manifestazione leader su turismo e innovazione in corso a Firenze fino al 30 novembre. Oggi in Camera di Commercio è andata in scena la giornata dedicata al Food &amp; Wine Tourism, con rappresentanti delle istituzioni e big player del settore. </w:t>
      </w:r>
    </w:p>
    <w:p w14:paraId="1C6046BC" w14:textId="77777777" w:rsidR="00480913" w:rsidRDefault="00480913" w:rsidP="00B400F2">
      <w:pPr>
        <w:spacing w:after="0" w:line="252" w:lineRule="auto"/>
        <w:jc w:val="both"/>
        <w:rPr>
          <w:rFonts w:ascii="Arial" w:eastAsia="Arial" w:hAnsi="Arial" w:cs="Arial"/>
          <w:sz w:val="20"/>
          <w:szCs w:val="20"/>
        </w:rPr>
      </w:pPr>
    </w:p>
    <w:p w14:paraId="34864B87" w14:textId="77777777" w:rsidR="00480913" w:rsidRPr="00B92E50" w:rsidRDefault="003E5257" w:rsidP="00B400F2">
      <w:pPr>
        <w:spacing w:after="0" w:line="252" w:lineRule="auto"/>
        <w:jc w:val="both"/>
        <w:rPr>
          <w:rFonts w:ascii="Arial" w:eastAsia="Arial" w:hAnsi="Arial" w:cs="Arial"/>
          <w:sz w:val="20"/>
          <w:szCs w:val="20"/>
        </w:rPr>
      </w:pPr>
      <w:r>
        <w:rPr>
          <w:rFonts w:ascii="Arial" w:eastAsia="Arial" w:hAnsi="Arial" w:cs="Arial"/>
          <w:sz w:val="20"/>
          <w:szCs w:val="20"/>
        </w:rPr>
        <w:t xml:space="preserve">Secondo le analisi di </w:t>
      </w:r>
      <w:r>
        <w:rPr>
          <w:rFonts w:ascii="Arial" w:eastAsia="Arial" w:hAnsi="Arial" w:cs="Arial"/>
          <w:b/>
          <w:sz w:val="20"/>
          <w:szCs w:val="20"/>
        </w:rPr>
        <w:t xml:space="preserve">Google </w:t>
      </w:r>
      <w:proofErr w:type="spellStart"/>
      <w:r w:rsidRPr="00B92E50">
        <w:rPr>
          <w:rFonts w:ascii="Arial" w:eastAsia="Arial" w:hAnsi="Arial" w:cs="Arial"/>
          <w:b/>
          <w:sz w:val="20"/>
          <w:szCs w:val="20"/>
        </w:rPr>
        <w:t>Destination</w:t>
      </w:r>
      <w:proofErr w:type="spellEnd"/>
      <w:r w:rsidRPr="00B92E50">
        <w:rPr>
          <w:rFonts w:ascii="Arial" w:eastAsia="Arial" w:hAnsi="Arial" w:cs="Arial"/>
          <w:sz w:val="20"/>
          <w:szCs w:val="20"/>
        </w:rPr>
        <w:t xml:space="preserve"> </w:t>
      </w:r>
      <w:r w:rsidRPr="00B92E50">
        <w:rPr>
          <w:rFonts w:ascii="Arial" w:eastAsia="Arial" w:hAnsi="Arial" w:cs="Arial"/>
          <w:b/>
          <w:sz w:val="20"/>
          <w:szCs w:val="20"/>
        </w:rPr>
        <w:t>Insights</w:t>
      </w:r>
      <w:r w:rsidRPr="00B92E50">
        <w:rPr>
          <w:rFonts w:ascii="Arial" w:eastAsia="Arial" w:hAnsi="Arial" w:cs="Arial"/>
          <w:sz w:val="20"/>
          <w:szCs w:val="20"/>
        </w:rPr>
        <w:t xml:space="preserve"> </w:t>
      </w:r>
      <w:r>
        <w:rPr>
          <w:rFonts w:ascii="Arial" w:eastAsia="Arial" w:hAnsi="Arial" w:cs="Arial"/>
          <w:sz w:val="20"/>
          <w:szCs w:val="20"/>
        </w:rPr>
        <w:t xml:space="preserve">nel prossimo futuro il </w:t>
      </w:r>
      <w:r>
        <w:rPr>
          <w:rFonts w:ascii="Arial" w:eastAsia="Arial" w:hAnsi="Arial" w:cs="Arial"/>
          <w:b/>
          <w:sz w:val="20"/>
          <w:szCs w:val="20"/>
        </w:rPr>
        <w:t>turismo di prossimità</w:t>
      </w:r>
      <w:r>
        <w:rPr>
          <w:rFonts w:ascii="Arial" w:eastAsia="Arial" w:hAnsi="Arial" w:cs="Arial"/>
          <w:sz w:val="20"/>
          <w:szCs w:val="20"/>
        </w:rPr>
        <w:t xml:space="preserve"> rappresenterà una chiave a livello globale. Nell’organizzazione di una vacanza la </w:t>
      </w:r>
      <w:r>
        <w:rPr>
          <w:rFonts w:ascii="Arial" w:eastAsia="Arial" w:hAnsi="Arial" w:cs="Arial"/>
          <w:b/>
          <w:sz w:val="20"/>
          <w:szCs w:val="20"/>
        </w:rPr>
        <w:t>sostenibilità</w:t>
      </w:r>
      <w:r>
        <w:rPr>
          <w:rFonts w:ascii="Arial" w:eastAsia="Arial" w:hAnsi="Arial" w:cs="Arial"/>
          <w:sz w:val="20"/>
          <w:szCs w:val="20"/>
        </w:rPr>
        <w:t xml:space="preserve"> è considerata un valore molto importante dall’</w:t>
      </w:r>
      <w:r>
        <w:rPr>
          <w:rFonts w:ascii="Arial" w:eastAsia="Arial" w:hAnsi="Arial" w:cs="Arial"/>
          <w:b/>
          <w:sz w:val="20"/>
          <w:szCs w:val="20"/>
        </w:rPr>
        <w:t>83% dei viaggiatori</w:t>
      </w:r>
      <w:r w:rsidR="00B92E50">
        <w:rPr>
          <w:rFonts w:ascii="Arial" w:eastAsia="Arial" w:hAnsi="Arial" w:cs="Arial"/>
          <w:color w:val="38761D"/>
          <w:sz w:val="20"/>
          <w:szCs w:val="20"/>
        </w:rPr>
        <w:t xml:space="preserve"> </w:t>
      </w:r>
      <w:r>
        <w:rPr>
          <w:rFonts w:ascii="Arial" w:eastAsia="Arial" w:hAnsi="Arial" w:cs="Arial"/>
          <w:sz w:val="20"/>
          <w:szCs w:val="20"/>
        </w:rPr>
        <w:t xml:space="preserve">e il </w:t>
      </w:r>
      <w:r>
        <w:rPr>
          <w:rFonts w:ascii="Arial" w:eastAsia="Arial" w:hAnsi="Arial" w:cs="Arial"/>
          <w:b/>
          <w:sz w:val="20"/>
          <w:szCs w:val="20"/>
        </w:rPr>
        <w:t>61%</w:t>
      </w:r>
      <w:r>
        <w:rPr>
          <w:rFonts w:ascii="Arial" w:eastAsia="Arial" w:hAnsi="Arial" w:cs="Arial"/>
          <w:sz w:val="20"/>
          <w:szCs w:val="20"/>
        </w:rPr>
        <w:t xml:space="preserve"> di essi afferma che la pandemia li ha resi maggiormente sensibili a questo valore. La sostenibilità è tenuta in grande considerazione da chi pratica turismo enogastronomico. L’Italia svetta tra le mete gourmand </w:t>
      </w:r>
      <w:r w:rsidRPr="00B92E50">
        <w:rPr>
          <w:rFonts w:ascii="Arial" w:eastAsia="Arial" w:hAnsi="Arial" w:cs="Arial"/>
          <w:sz w:val="20"/>
          <w:szCs w:val="20"/>
        </w:rPr>
        <w:t xml:space="preserve">nelle tendenze di ricerca su Google </w:t>
      </w:r>
      <w:r>
        <w:rPr>
          <w:rFonts w:ascii="Arial" w:eastAsia="Arial" w:hAnsi="Arial" w:cs="Arial"/>
          <w:sz w:val="20"/>
          <w:szCs w:val="20"/>
        </w:rPr>
        <w:t xml:space="preserve">e registra un interesse in crescita: </w:t>
      </w:r>
      <w:r>
        <w:rPr>
          <w:rFonts w:ascii="Arial" w:eastAsia="Arial" w:hAnsi="Arial" w:cs="Arial"/>
          <w:b/>
          <w:sz w:val="20"/>
          <w:szCs w:val="20"/>
        </w:rPr>
        <w:t>tra gennaio e ottobre 2021</w:t>
      </w:r>
      <w:r>
        <w:rPr>
          <w:rFonts w:ascii="Arial" w:eastAsia="Arial" w:hAnsi="Arial" w:cs="Arial"/>
          <w:sz w:val="20"/>
          <w:szCs w:val="20"/>
        </w:rPr>
        <w:t xml:space="preserve"> la ricerca di </w:t>
      </w:r>
      <w:r>
        <w:rPr>
          <w:rFonts w:ascii="Arial" w:eastAsia="Arial" w:hAnsi="Arial" w:cs="Arial"/>
          <w:b/>
          <w:sz w:val="20"/>
          <w:szCs w:val="20"/>
        </w:rPr>
        <w:t xml:space="preserve">tour </w:t>
      </w:r>
      <w:r w:rsidRPr="00B92E50">
        <w:rPr>
          <w:rFonts w:ascii="Arial" w:eastAsia="Arial" w:hAnsi="Arial" w:cs="Arial"/>
          <w:b/>
          <w:sz w:val="20"/>
          <w:szCs w:val="20"/>
        </w:rPr>
        <w:t xml:space="preserve">enogastronomico </w:t>
      </w:r>
      <w:r>
        <w:rPr>
          <w:rFonts w:ascii="Arial" w:eastAsia="Arial" w:hAnsi="Arial" w:cs="Arial"/>
          <w:sz w:val="20"/>
          <w:szCs w:val="20"/>
        </w:rPr>
        <w:t>segna un +</w:t>
      </w:r>
      <w:r>
        <w:rPr>
          <w:rFonts w:ascii="Arial" w:eastAsia="Arial" w:hAnsi="Arial" w:cs="Arial"/>
          <w:b/>
          <w:sz w:val="20"/>
          <w:szCs w:val="20"/>
        </w:rPr>
        <w:t>39%,</w:t>
      </w:r>
      <w:r>
        <w:rPr>
          <w:rFonts w:ascii="Arial" w:eastAsia="Arial" w:hAnsi="Arial" w:cs="Arial"/>
          <w:sz w:val="20"/>
          <w:szCs w:val="20"/>
        </w:rPr>
        <w:t xml:space="preserve"> mentre quella relativa alle cantine mostra un altro +</w:t>
      </w:r>
      <w:r>
        <w:rPr>
          <w:rFonts w:ascii="Arial" w:eastAsia="Arial" w:hAnsi="Arial" w:cs="Arial"/>
          <w:b/>
          <w:sz w:val="20"/>
          <w:szCs w:val="20"/>
        </w:rPr>
        <w:t xml:space="preserve">30% </w:t>
      </w:r>
      <w:r w:rsidRPr="00B92E50">
        <w:rPr>
          <w:rFonts w:ascii="Arial" w:eastAsia="Arial" w:hAnsi="Arial" w:cs="Arial"/>
          <w:sz w:val="20"/>
          <w:szCs w:val="20"/>
        </w:rPr>
        <w:t xml:space="preserve">(fonte Google Trends nel </w:t>
      </w:r>
      <w:proofErr w:type="spellStart"/>
      <w:r w:rsidRPr="00B92E50">
        <w:rPr>
          <w:rFonts w:ascii="Arial" w:eastAsia="Arial" w:hAnsi="Arial" w:cs="Arial"/>
          <w:sz w:val="20"/>
          <w:szCs w:val="20"/>
        </w:rPr>
        <w:t>vertical</w:t>
      </w:r>
      <w:proofErr w:type="spellEnd"/>
      <w:r w:rsidRPr="00B92E50">
        <w:rPr>
          <w:rFonts w:ascii="Arial" w:eastAsia="Arial" w:hAnsi="Arial" w:cs="Arial"/>
          <w:sz w:val="20"/>
          <w:szCs w:val="20"/>
        </w:rPr>
        <w:t xml:space="preserve">: Travel). </w:t>
      </w:r>
    </w:p>
    <w:p w14:paraId="1F0C3A7C" w14:textId="77777777" w:rsidR="00480913" w:rsidRDefault="00480913" w:rsidP="00B400F2">
      <w:pPr>
        <w:spacing w:after="0" w:line="252" w:lineRule="auto"/>
        <w:jc w:val="both"/>
        <w:rPr>
          <w:rFonts w:ascii="Arial" w:eastAsia="Arial" w:hAnsi="Arial" w:cs="Arial"/>
          <w:sz w:val="20"/>
          <w:szCs w:val="20"/>
        </w:rPr>
      </w:pPr>
    </w:p>
    <w:p w14:paraId="332C629E" w14:textId="77777777" w:rsidR="00480913" w:rsidRDefault="003E5257" w:rsidP="00B400F2">
      <w:pPr>
        <w:spacing w:after="0" w:line="252" w:lineRule="auto"/>
        <w:jc w:val="both"/>
        <w:rPr>
          <w:rFonts w:ascii="Arial" w:eastAsia="Arial" w:hAnsi="Arial" w:cs="Arial"/>
          <w:sz w:val="20"/>
          <w:szCs w:val="20"/>
        </w:rPr>
      </w:pPr>
      <w:r>
        <w:rPr>
          <w:rFonts w:ascii="Arial" w:eastAsia="Arial" w:hAnsi="Arial" w:cs="Arial"/>
          <w:sz w:val="20"/>
          <w:szCs w:val="20"/>
        </w:rPr>
        <w:t xml:space="preserve">In linea generale </w:t>
      </w:r>
      <w:r>
        <w:rPr>
          <w:rFonts w:ascii="Arial" w:eastAsia="Arial" w:hAnsi="Arial" w:cs="Arial"/>
          <w:b/>
          <w:sz w:val="20"/>
          <w:szCs w:val="20"/>
        </w:rPr>
        <w:t>l’Italia è il paese più desiderato dal punto di vista turistico</w:t>
      </w:r>
      <w:r>
        <w:rPr>
          <w:rFonts w:ascii="Arial" w:eastAsia="Arial" w:hAnsi="Arial" w:cs="Arial"/>
          <w:sz w:val="20"/>
          <w:szCs w:val="20"/>
        </w:rPr>
        <w:t xml:space="preserve">, secondo il 40% del campione intervistato da </w:t>
      </w:r>
      <w:r>
        <w:rPr>
          <w:rFonts w:ascii="Arial" w:eastAsia="Arial" w:hAnsi="Arial" w:cs="Arial"/>
          <w:b/>
          <w:sz w:val="20"/>
          <w:szCs w:val="20"/>
        </w:rPr>
        <w:t>Ipsos</w:t>
      </w:r>
      <w:r>
        <w:rPr>
          <w:rFonts w:ascii="Arial" w:eastAsia="Arial" w:hAnsi="Arial" w:cs="Arial"/>
          <w:sz w:val="20"/>
          <w:szCs w:val="20"/>
        </w:rPr>
        <w:t xml:space="preserve"> (+3% rispetto al 2016). Tra gli aspetti più rilevanti del nostro Paese al primo posto troviamo la </w:t>
      </w:r>
      <w:r>
        <w:rPr>
          <w:rFonts w:ascii="Arial" w:eastAsia="Arial" w:hAnsi="Arial" w:cs="Arial"/>
          <w:b/>
          <w:sz w:val="20"/>
          <w:szCs w:val="20"/>
        </w:rPr>
        <w:t>qualità della vita</w:t>
      </w:r>
      <w:r>
        <w:rPr>
          <w:rFonts w:ascii="Arial" w:eastAsia="Arial" w:hAnsi="Arial" w:cs="Arial"/>
          <w:sz w:val="20"/>
          <w:szCs w:val="20"/>
        </w:rPr>
        <w:t>, seguita dall’</w:t>
      </w:r>
      <w:r>
        <w:rPr>
          <w:rFonts w:ascii="Arial" w:eastAsia="Arial" w:hAnsi="Arial" w:cs="Arial"/>
          <w:b/>
          <w:sz w:val="20"/>
          <w:szCs w:val="20"/>
        </w:rPr>
        <w:t>ottimismo</w:t>
      </w:r>
      <w:r>
        <w:rPr>
          <w:rFonts w:ascii="Arial" w:eastAsia="Arial" w:hAnsi="Arial" w:cs="Arial"/>
          <w:sz w:val="20"/>
          <w:szCs w:val="20"/>
        </w:rPr>
        <w:t xml:space="preserve"> e dalla </w:t>
      </w:r>
      <w:r>
        <w:rPr>
          <w:rFonts w:ascii="Arial" w:eastAsia="Arial" w:hAnsi="Arial" w:cs="Arial"/>
          <w:b/>
          <w:sz w:val="20"/>
          <w:szCs w:val="20"/>
        </w:rPr>
        <w:t>creatività</w:t>
      </w:r>
      <w:r>
        <w:rPr>
          <w:rFonts w:ascii="Arial" w:eastAsia="Arial" w:hAnsi="Arial" w:cs="Arial"/>
          <w:sz w:val="20"/>
          <w:szCs w:val="20"/>
        </w:rPr>
        <w:t xml:space="preserve"> e capacità di inventiva che contraddistinguono il popolo italiano. L’offerta enogastronomica, la moda e l’arte sono considerati i principali ambasciatori della nostra cultura all’estero: </w:t>
      </w:r>
      <w:r>
        <w:rPr>
          <w:rFonts w:ascii="Arial" w:eastAsia="Arial" w:hAnsi="Arial" w:cs="Arial"/>
          <w:b/>
          <w:sz w:val="20"/>
          <w:szCs w:val="20"/>
        </w:rPr>
        <w:t>l’Italia è prima tra le mete più golose nel mondo</w:t>
      </w:r>
      <w:r>
        <w:rPr>
          <w:rFonts w:ascii="Arial" w:eastAsia="Arial" w:hAnsi="Arial" w:cs="Arial"/>
          <w:sz w:val="20"/>
          <w:szCs w:val="20"/>
        </w:rPr>
        <w:t xml:space="preserve"> (49% degli intervistati), seguita a distanza da Francia (22%) e Giappone (16%). </w:t>
      </w:r>
    </w:p>
    <w:p w14:paraId="48D00A62" w14:textId="77777777" w:rsidR="00480913" w:rsidRDefault="00480913" w:rsidP="00B400F2">
      <w:pPr>
        <w:spacing w:after="0" w:line="252" w:lineRule="auto"/>
        <w:jc w:val="both"/>
        <w:rPr>
          <w:rFonts w:ascii="Arial" w:eastAsia="Arial" w:hAnsi="Arial" w:cs="Arial"/>
          <w:sz w:val="20"/>
          <w:szCs w:val="20"/>
        </w:rPr>
      </w:pPr>
    </w:p>
    <w:p w14:paraId="702B3A46" w14:textId="77777777" w:rsidR="00480913" w:rsidRDefault="003E5257" w:rsidP="00B400F2">
      <w:pPr>
        <w:spacing w:after="0" w:line="252" w:lineRule="auto"/>
        <w:jc w:val="both"/>
        <w:rPr>
          <w:rFonts w:ascii="Arial" w:eastAsia="Arial" w:hAnsi="Arial" w:cs="Arial"/>
          <w:sz w:val="20"/>
          <w:szCs w:val="20"/>
        </w:rPr>
      </w:pPr>
      <w:r>
        <w:rPr>
          <w:rFonts w:ascii="Arial" w:eastAsia="Arial" w:hAnsi="Arial" w:cs="Arial"/>
          <w:sz w:val="20"/>
          <w:szCs w:val="20"/>
        </w:rPr>
        <w:t xml:space="preserve">“Arte ed enogastronomia – dichiara </w:t>
      </w:r>
      <w:r>
        <w:rPr>
          <w:rFonts w:ascii="Arial" w:eastAsia="Arial" w:hAnsi="Arial" w:cs="Arial"/>
          <w:b/>
          <w:sz w:val="20"/>
          <w:szCs w:val="20"/>
        </w:rPr>
        <w:t>Massimiliano Tonelli</w:t>
      </w:r>
      <w:r>
        <w:rPr>
          <w:rFonts w:ascii="Arial" w:eastAsia="Arial" w:hAnsi="Arial" w:cs="Arial"/>
          <w:sz w:val="20"/>
          <w:szCs w:val="20"/>
        </w:rPr>
        <w:t xml:space="preserve">, direttore di </w:t>
      </w:r>
      <w:proofErr w:type="spellStart"/>
      <w:r>
        <w:rPr>
          <w:rFonts w:ascii="Arial" w:eastAsia="Arial" w:hAnsi="Arial" w:cs="Arial"/>
          <w:b/>
          <w:sz w:val="20"/>
          <w:szCs w:val="20"/>
        </w:rPr>
        <w:t>Artribune</w:t>
      </w:r>
      <w:proofErr w:type="spellEnd"/>
      <w:r>
        <w:rPr>
          <w:rFonts w:ascii="Arial" w:eastAsia="Arial" w:hAnsi="Arial" w:cs="Arial"/>
          <w:sz w:val="20"/>
          <w:szCs w:val="20"/>
        </w:rPr>
        <w:t xml:space="preserve"> oggi ospite di BTO - sono importanti strumenti per elevare la qualità del turismo, la sfida del prossimo futuro. Si tratta di due mondi che hanno dinamiche molto simili e ci permettono di andare in questa direzione. Oggi la cosa più importante per mettere a sistema questa sinergia è dotarsi di strumenti in grado di misurare i risultati e implementare le politiche migliori”.</w:t>
      </w:r>
    </w:p>
    <w:p w14:paraId="4567861E" w14:textId="77777777" w:rsidR="00480913" w:rsidRDefault="00480913" w:rsidP="00B400F2">
      <w:pPr>
        <w:spacing w:after="0" w:line="252" w:lineRule="auto"/>
        <w:jc w:val="both"/>
        <w:rPr>
          <w:rFonts w:ascii="Arial" w:eastAsia="Arial" w:hAnsi="Arial" w:cs="Arial"/>
          <w:sz w:val="20"/>
          <w:szCs w:val="20"/>
        </w:rPr>
      </w:pPr>
    </w:p>
    <w:p w14:paraId="2F90FBF3" w14:textId="5284A241" w:rsidR="00480913" w:rsidRDefault="003E5257" w:rsidP="00B400F2">
      <w:pPr>
        <w:spacing w:after="0" w:line="252" w:lineRule="auto"/>
        <w:jc w:val="both"/>
        <w:rPr>
          <w:rFonts w:ascii="Arial" w:eastAsia="Arial" w:hAnsi="Arial" w:cs="Arial"/>
          <w:color w:val="222222"/>
          <w:sz w:val="20"/>
          <w:szCs w:val="20"/>
          <w:highlight w:val="white"/>
        </w:rPr>
      </w:pPr>
      <w:r>
        <w:rPr>
          <w:rFonts w:ascii="Arial" w:eastAsia="Arial" w:hAnsi="Arial" w:cs="Arial"/>
          <w:sz w:val="20"/>
          <w:szCs w:val="20"/>
        </w:rPr>
        <w:t xml:space="preserve">In tema di eventi food e ricadute sul territorio un esempio è quello di Taste, evento dedicato alle eccellenze enogastronomiche d’Italia targato Pitti Immagine, pronto a tornare a primavera 2022 dopo 2 anni di stop causa Covid. “Dal 2006 ad oggi – dichiara </w:t>
      </w:r>
      <w:r>
        <w:rPr>
          <w:rFonts w:ascii="Arial" w:eastAsia="Arial" w:hAnsi="Arial" w:cs="Arial"/>
          <w:b/>
          <w:sz w:val="20"/>
          <w:szCs w:val="20"/>
        </w:rPr>
        <w:t xml:space="preserve">Lapo </w:t>
      </w:r>
      <w:proofErr w:type="spellStart"/>
      <w:r>
        <w:rPr>
          <w:rFonts w:ascii="Arial" w:eastAsia="Arial" w:hAnsi="Arial" w:cs="Arial"/>
          <w:b/>
          <w:sz w:val="20"/>
          <w:szCs w:val="20"/>
        </w:rPr>
        <w:t>Cianchi</w:t>
      </w:r>
      <w:proofErr w:type="spellEnd"/>
      <w:r>
        <w:rPr>
          <w:rFonts w:ascii="Arial" w:eastAsia="Arial" w:hAnsi="Arial" w:cs="Arial"/>
          <w:sz w:val="20"/>
          <w:szCs w:val="20"/>
        </w:rPr>
        <w:t xml:space="preserve">, Vice Direttore Generale e Direttore Comunicazione e Eventi </w:t>
      </w:r>
      <w:r>
        <w:rPr>
          <w:rFonts w:ascii="Arial" w:eastAsia="Arial" w:hAnsi="Arial" w:cs="Arial"/>
          <w:b/>
          <w:sz w:val="20"/>
          <w:szCs w:val="20"/>
        </w:rPr>
        <w:t>Pitti Immagine</w:t>
      </w:r>
      <w:r>
        <w:rPr>
          <w:rFonts w:ascii="Arial" w:eastAsia="Arial" w:hAnsi="Arial" w:cs="Arial"/>
          <w:sz w:val="20"/>
          <w:szCs w:val="20"/>
        </w:rPr>
        <w:t xml:space="preserve"> – la manifestazione è cresciuta moltissimo, sia nel numero degli espositori, passati da 100 a oltre 400, che nella risposta della città, in termini di attenzione ed eventi correlati, ma moltissimo anche nel pubblico, soprattutto tra gli operatori di settore. Si tratta di un pubblico specializzato, molto motivato e attento</w:t>
      </w:r>
      <w:r>
        <w:rPr>
          <w:rFonts w:ascii="Arial" w:eastAsia="Arial" w:hAnsi="Arial" w:cs="Arial"/>
          <w:color w:val="222222"/>
          <w:sz w:val="20"/>
          <w:szCs w:val="20"/>
          <w:highlight w:val="white"/>
        </w:rPr>
        <w:t xml:space="preserve">, importante per una città come Firenze”. </w:t>
      </w:r>
    </w:p>
    <w:p w14:paraId="45517712" w14:textId="77777777" w:rsidR="00B400F2" w:rsidRDefault="00B400F2" w:rsidP="00B400F2">
      <w:pPr>
        <w:spacing w:after="0" w:line="252" w:lineRule="auto"/>
        <w:jc w:val="both"/>
        <w:rPr>
          <w:rFonts w:ascii="Arial" w:eastAsia="Arial" w:hAnsi="Arial" w:cs="Arial"/>
          <w:color w:val="222222"/>
          <w:sz w:val="20"/>
          <w:szCs w:val="20"/>
          <w:highlight w:val="white"/>
        </w:rPr>
      </w:pPr>
    </w:p>
    <w:p w14:paraId="681E64F4" w14:textId="77777777" w:rsidR="00480913" w:rsidRDefault="003E5257" w:rsidP="00B400F2">
      <w:pPr>
        <w:spacing w:after="0" w:line="252" w:lineRule="auto"/>
        <w:jc w:val="both"/>
        <w:rPr>
          <w:rFonts w:ascii="Arial" w:eastAsia="Arial" w:hAnsi="Arial" w:cs="Arial"/>
          <w:sz w:val="20"/>
          <w:szCs w:val="20"/>
        </w:rPr>
      </w:pPr>
      <w:r>
        <w:rPr>
          <w:rFonts w:ascii="Arial" w:eastAsia="Arial" w:hAnsi="Arial" w:cs="Arial"/>
          <w:color w:val="222222"/>
          <w:sz w:val="20"/>
          <w:szCs w:val="20"/>
          <w:highlight w:val="white"/>
        </w:rPr>
        <w:t xml:space="preserve">I prodotti tipici sono anche tra i primi ambasciatori del territorio nel mondo, come dimostra l’operato di </w:t>
      </w:r>
      <w:proofErr w:type="spellStart"/>
      <w:r>
        <w:rPr>
          <w:rFonts w:ascii="Arial" w:eastAsia="Arial" w:hAnsi="Arial" w:cs="Arial"/>
          <w:b/>
          <w:color w:val="222222"/>
          <w:sz w:val="20"/>
          <w:szCs w:val="20"/>
          <w:highlight w:val="white"/>
        </w:rPr>
        <w:t>PromoFirenze</w:t>
      </w:r>
      <w:proofErr w:type="spellEnd"/>
      <w:r>
        <w:rPr>
          <w:rFonts w:ascii="Arial" w:eastAsia="Arial" w:hAnsi="Arial" w:cs="Arial"/>
          <w:color w:val="222222"/>
          <w:sz w:val="20"/>
          <w:szCs w:val="20"/>
          <w:highlight w:val="white"/>
        </w:rPr>
        <w:t xml:space="preserve"> in fiere di settore organizzate per la Regione Toscana con Camera di Commercio e Fondazione Sistema Toscana, quali ad esempio </w:t>
      </w:r>
      <w:proofErr w:type="spellStart"/>
      <w:r>
        <w:rPr>
          <w:rFonts w:ascii="Arial" w:eastAsia="Arial" w:hAnsi="Arial" w:cs="Arial"/>
          <w:color w:val="222222"/>
          <w:sz w:val="20"/>
          <w:szCs w:val="20"/>
          <w:highlight w:val="white"/>
        </w:rPr>
        <w:t>BuyWine</w:t>
      </w:r>
      <w:proofErr w:type="spellEnd"/>
      <w:r>
        <w:rPr>
          <w:rFonts w:ascii="Arial" w:eastAsia="Arial" w:hAnsi="Arial" w:cs="Arial"/>
          <w:color w:val="222222"/>
          <w:sz w:val="20"/>
          <w:szCs w:val="20"/>
          <w:highlight w:val="white"/>
        </w:rPr>
        <w:t xml:space="preserve"> e </w:t>
      </w:r>
      <w:proofErr w:type="spellStart"/>
      <w:r>
        <w:rPr>
          <w:rFonts w:ascii="Arial" w:eastAsia="Arial" w:hAnsi="Arial" w:cs="Arial"/>
          <w:color w:val="222222"/>
          <w:sz w:val="20"/>
          <w:szCs w:val="20"/>
          <w:highlight w:val="white"/>
        </w:rPr>
        <w:t>BuyFood</w:t>
      </w:r>
      <w:proofErr w:type="spellEnd"/>
      <w:r>
        <w:rPr>
          <w:rFonts w:ascii="Arial" w:eastAsia="Arial" w:hAnsi="Arial" w:cs="Arial"/>
          <w:color w:val="222222"/>
          <w:sz w:val="20"/>
          <w:szCs w:val="20"/>
          <w:highlight w:val="white"/>
        </w:rPr>
        <w:t xml:space="preserve">. “I prodotti sono portatori di cultura – dichiara </w:t>
      </w:r>
      <w:r>
        <w:rPr>
          <w:rFonts w:ascii="Arial" w:eastAsia="Arial" w:hAnsi="Arial" w:cs="Arial"/>
          <w:b/>
          <w:color w:val="222222"/>
          <w:sz w:val="20"/>
          <w:szCs w:val="20"/>
          <w:highlight w:val="white"/>
        </w:rPr>
        <w:t>Luca Piscitello</w:t>
      </w:r>
      <w:r>
        <w:rPr>
          <w:rFonts w:ascii="Arial" w:eastAsia="Arial" w:hAnsi="Arial" w:cs="Arial"/>
          <w:color w:val="222222"/>
          <w:sz w:val="20"/>
          <w:szCs w:val="20"/>
          <w:highlight w:val="white"/>
        </w:rPr>
        <w:t xml:space="preserve">, </w:t>
      </w:r>
      <w:proofErr w:type="spellStart"/>
      <w:r>
        <w:rPr>
          <w:rFonts w:ascii="Arial" w:eastAsia="Arial" w:hAnsi="Arial" w:cs="Arial"/>
          <w:color w:val="222222"/>
          <w:sz w:val="20"/>
          <w:szCs w:val="20"/>
          <w:highlight w:val="white"/>
        </w:rPr>
        <w:t>PromoFirenze</w:t>
      </w:r>
      <w:proofErr w:type="spellEnd"/>
      <w:r>
        <w:rPr>
          <w:rFonts w:ascii="Arial" w:eastAsia="Arial" w:hAnsi="Arial" w:cs="Arial"/>
          <w:color w:val="222222"/>
          <w:sz w:val="20"/>
          <w:szCs w:val="20"/>
          <w:highlight w:val="white"/>
        </w:rPr>
        <w:t xml:space="preserve"> - messaggeri in grado di veicolare il nostro patrimonio e attrarre turismo. Anche in chiave di tour virtuali, in tempi di pandemia”. </w:t>
      </w:r>
    </w:p>
    <w:p w14:paraId="7113D003" w14:textId="77777777" w:rsidR="00480913" w:rsidRDefault="00480913" w:rsidP="00B400F2">
      <w:pPr>
        <w:spacing w:after="0" w:line="252" w:lineRule="auto"/>
        <w:jc w:val="both"/>
        <w:rPr>
          <w:rFonts w:ascii="Arial" w:eastAsia="Arial" w:hAnsi="Arial" w:cs="Arial"/>
          <w:i/>
          <w:sz w:val="20"/>
          <w:szCs w:val="20"/>
        </w:rPr>
      </w:pPr>
    </w:p>
    <w:p w14:paraId="201FE818" w14:textId="77777777" w:rsidR="00480913" w:rsidRDefault="003E5257" w:rsidP="00B400F2">
      <w:pPr>
        <w:spacing w:after="0" w:line="252" w:lineRule="auto"/>
        <w:jc w:val="both"/>
        <w:rPr>
          <w:rFonts w:ascii="Arial" w:eastAsia="Arial" w:hAnsi="Arial" w:cs="Arial"/>
          <w:sz w:val="20"/>
          <w:szCs w:val="20"/>
        </w:rPr>
      </w:pPr>
      <w:r>
        <w:rPr>
          <w:rFonts w:ascii="Arial" w:eastAsia="Arial" w:hAnsi="Arial" w:cs="Arial"/>
          <w:b/>
          <w:sz w:val="20"/>
          <w:szCs w:val="20"/>
        </w:rPr>
        <w:t xml:space="preserve">BTO – Be Travel </w:t>
      </w:r>
      <w:proofErr w:type="spellStart"/>
      <w:r>
        <w:rPr>
          <w:rFonts w:ascii="Arial" w:eastAsia="Arial" w:hAnsi="Arial" w:cs="Arial"/>
          <w:b/>
          <w:sz w:val="20"/>
          <w:szCs w:val="20"/>
        </w:rPr>
        <w:t>Onlife</w:t>
      </w:r>
      <w:proofErr w:type="spellEnd"/>
      <w:r>
        <w:rPr>
          <w:rFonts w:ascii="Arial" w:eastAsia="Arial" w:hAnsi="Arial" w:cs="Arial"/>
          <w:sz w:val="20"/>
          <w:szCs w:val="20"/>
        </w:rPr>
        <w:t xml:space="preserve">, manifestazione leader su turismo e innovazione con un programma ibrido tra incontri in presenza e online, è un evento di </w:t>
      </w:r>
      <w:r>
        <w:rPr>
          <w:rFonts w:ascii="Arial" w:eastAsia="Arial" w:hAnsi="Arial" w:cs="Arial"/>
          <w:b/>
          <w:sz w:val="20"/>
          <w:szCs w:val="20"/>
        </w:rPr>
        <w:t>Regione Toscana e Camera di Commercio di Firenze</w:t>
      </w:r>
      <w:r>
        <w:rPr>
          <w:rFonts w:ascii="Arial" w:eastAsia="Arial" w:hAnsi="Arial" w:cs="Arial"/>
          <w:sz w:val="20"/>
          <w:szCs w:val="20"/>
        </w:rPr>
        <w:t xml:space="preserve">, da sempre attente alla competitività del turismo connesso alla sfida dell’innovazione digitale. L’organizzazione è affidata </w:t>
      </w:r>
      <w:r>
        <w:rPr>
          <w:rFonts w:ascii="Arial" w:eastAsia="Arial" w:hAnsi="Arial" w:cs="Arial"/>
          <w:sz w:val="20"/>
          <w:szCs w:val="20"/>
        </w:rPr>
        <w:lastRenderedPageBreak/>
        <w:t xml:space="preserve">a </w:t>
      </w:r>
      <w:r>
        <w:rPr>
          <w:rFonts w:ascii="Arial" w:eastAsia="Arial" w:hAnsi="Arial" w:cs="Arial"/>
          <w:b/>
          <w:sz w:val="20"/>
          <w:szCs w:val="20"/>
        </w:rPr>
        <w:t xml:space="preserve">Toscana Promozione Turistica, </w:t>
      </w:r>
      <w:proofErr w:type="spellStart"/>
      <w:r>
        <w:rPr>
          <w:rFonts w:ascii="Arial" w:eastAsia="Arial" w:hAnsi="Arial" w:cs="Arial"/>
          <w:b/>
          <w:sz w:val="20"/>
          <w:szCs w:val="20"/>
        </w:rPr>
        <w:t>PromoFirenze</w:t>
      </w:r>
      <w:proofErr w:type="spellEnd"/>
      <w:r>
        <w:rPr>
          <w:rFonts w:ascii="Arial" w:eastAsia="Arial" w:hAnsi="Arial" w:cs="Arial"/>
          <w:b/>
          <w:sz w:val="20"/>
          <w:szCs w:val="20"/>
        </w:rPr>
        <w:t xml:space="preserve"> </w:t>
      </w:r>
      <w:r>
        <w:rPr>
          <w:rFonts w:ascii="Arial" w:eastAsia="Arial" w:hAnsi="Arial" w:cs="Arial"/>
          <w:sz w:val="20"/>
          <w:szCs w:val="20"/>
        </w:rPr>
        <w:t>e</w:t>
      </w:r>
      <w:r>
        <w:rPr>
          <w:rFonts w:ascii="Arial" w:eastAsia="Arial" w:hAnsi="Arial" w:cs="Arial"/>
          <w:b/>
          <w:sz w:val="20"/>
          <w:szCs w:val="20"/>
        </w:rPr>
        <w:t xml:space="preserve"> Fondazione Sistema Toscana. </w:t>
      </w:r>
      <w:r>
        <w:rPr>
          <w:rFonts w:ascii="Arial" w:eastAsia="Arial" w:hAnsi="Arial" w:cs="Arial"/>
          <w:sz w:val="20"/>
          <w:szCs w:val="20"/>
        </w:rPr>
        <w:t xml:space="preserve">La </w:t>
      </w:r>
      <w:r>
        <w:rPr>
          <w:rFonts w:ascii="Arial" w:eastAsia="Arial" w:hAnsi="Arial" w:cs="Arial"/>
          <w:b/>
          <w:sz w:val="20"/>
          <w:szCs w:val="20"/>
        </w:rPr>
        <w:t xml:space="preserve">13/a edizione </w:t>
      </w:r>
      <w:r>
        <w:rPr>
          <w:rFonts w:ascii="Arial" w:eastAsia="Arial" w:hAnsi="Arial" w:cs="Arial"/>
          <w:sz w:val="20"/>
          <w:szCs w:val="20"/>
        </w:rPr>
        <w:t xml:space="preserve">si conclude domani, martedì 30 novembre, nella sede della Camera di Commercio, la giornata dedicata al tema </w:t>
      </w:r>
      <w:proofErr w:type="spellStart"/>
      <w:r>
        <w:rPr>
          <w:rFonts w:ascii="Arial" w:eastAsia="Arial" w:hAnsi="Arial" w:cs="Arial"/>
          <w:sz w:val="20"/>
          <w:szCs w:val="20"/>
        </w:rPr>
        <w:t>Hospitality</w:t>
      </w:r>
      <w:proofErr w:type="spellEnd"/>
      <w:r>
        <w:rPr>
          <w:rFonts w:ascii="Arial" w:eastAsia="Arial" w:hAnsi="Arial" w:cs="Arial"/>
          <w:sz w:val="20"/>
          <w:szCs w:val="20"/>
        </w:rPr>
        <w:t xml:space="preserve">. </w:t>
      </w:r>
    </w:p>
    <w:p w14:paraId="0317B4DE" w14:textId="77777777" w:rsidR="00480913" w:rsidRDefault="00480913" w:rsidP="00B400F2">
      <w:pPr>
        <w:spacing w:after="0" w:line="252" w:lineRule="auto"/>
        <w:jc w:val="both"/>
        <w:rPr>
          <w:rFonts w:ascii="Arial" w:eastAsia="Arial" w:hAnsi="Arial" w:cs="Arial"/>
          <w:i/>
          <w:sz w:val="20"/>
          <w:szCs w:val="20"/>
        </w:rPr>
      </w:pPr>
    </w:p>
    <w:p w14:paraId="3F825B73" w14:textId="77777777" w:rsidR="00480913" w:rsidRDefault="00480913" w:rsidP="00B400F2">
      <w:pPr>
        <w:spacing w:after="0" w:line="252" w:lineRule="auto"/>
        <w:jc w:val="both"/>
        <w:rPr>
          <w:rFonts w:ascii="Arial" w:eastAsia="Arial" w:hAnsi="Arial" w:cs="Arial"/>
          <w:sz w:val="20"/>
          <w:szCs w:val="20"/>
        </w:rPr>
      </w:pPr>
    </w:p>
    <w:p w14:paraId="06FB2A78" w14:textId="77777777" w:rsidR="00480913" w:rsidRDefault="003E5257" w:rsidP="00B400F2">
      <w:pPr>
        <w:spacing w:after="0" w:line="252" w:lineRule="auto"/>
        <w:rPr>
          <w:rFonts w:ascii="Arial" w:eastAsia="Arial" w:hAnsi="Arial" w:cs="Arial"/>
          <w:color w:val="0000FF"/>
          <w:sz w:val="20"/>
          <w:szCs w:val="20"/>
          <w:u w:val="single"/>
        </w:rPr>
      </w:pPr>
      <w:r>
        <w:rPr>
          <w:rFonts w:ascii="Arial" w:eastAsia="Arial" w:hAnsi="Arial" w:cs="Arial"/>
          <w:sz w:val="20"/>
          <w:szCs w:val="20"/>
        </w:rPr>
        <w:t xml:space="preserve">Maggiori informazioni </w:t>
      </w:r>
      <w:hyperlink r:id="rId7">
        <w:r>
          <w:rPr>
            <w:rFonts w:ascii="Arial" w:eastAsia="Arial" w:hAnsi="Arial" w:cs="Arial"/>
            <w:color w:val="0000FF"/>
            <w:sz w:val="20"/>
            <w:szCs w:val="20"/>
            <w:u w:val="single"/>
          </w:rPr>
          <w:t>www.bto.travel</w:t>
        </w:r>
      </w:hyperlink>
    </w:p>
    <w:p w14:paraId="6C98DFFC" w14:textId="77777777" w:rsidR="00480913" w:rsidRDefault="003E5257" w:rsidP="00B400F2">
      <w:pPr>
        <w:spacing w:after="0" w:line="252" w:lineRule="auto"/>
        <w:rPr>
          <w:rFonts w:ascii="Arial" w:eastAsia="Arial" w:hAnsi="Arial" w:cs="Arial"/>
          <w:color w:val="0000FF"/>
          <w:sz w:val="20"/>
          <w:szCs w:val="20"/>
          <w:u w:val="single"/>
        </w:rPr>
      </w:pPr>
      <w:r>
        <w:rPr>
          <w:rFonts w:ascii="Arial" w:eastAsia="Arial" w:hAnsi="Arial" w:cs="Arial"/>
          <w:color w:val="000000"/>
          <w:sz w:val="20"/>
          <w:szCs w:val="20"/>
          <w:u w:val="single"/>
        </w:rPr>
        <w:t xml:space="preserve">Per acquistare un biglietto </w:t>
      </w:r>
      <w:r>
        <w:rPr>
          <w:rFonts w:ascii="Arial" w:eastAsia="Arial" w:hAnsi="Arial" w:cs="Arial"/>
          <w:color w:val="0000FF"/>
          <w:sz w:val="20"/>
          <w:szCs w:val="20"/>
          <w:u w:val="single"/>
        </w:rPr>
        <w:t>https://shop.bto.travel/negotio/</w:t>
      </w:r>
    </w:p>
    <w:p w14:paraId="3FD5AEB3" w14:textId="77777777" w:rsidR="00480913" w:rsidRDefault="00480913" w:rsidP="00B400F2">
      <w:pPr>
        <w:spacing w:after="0" w:line="252" w:lineRule="auto"/>
        <w:rPr>
          <w:rFonts w:ascii="Arial" w:eastAsia="Arial" w:hAnsi="Arial" w:cs="Arial"/>
          <w:i/>
          <w:color w:val="000000"/>
          <w:sz w:val="20"/>
          <w:szCs w:val="20"/>
        </w:rPr>
      </w:pPr>
    </w:p>
    <w:p w14:paraId="039BCF17" w14:textId="77777777" w:rsidR="00480913" w:rsidRDefault="003E5257" w:rsidP="00B400F2">
      <w:pPr>
        <w:spacing w:after="0" w:line="252" w:lineRule="auto"/>
        <w:rPr>
          <w:rFonts w:ascii="Times New Roman" w:eastAsia="Times New Roman" w:hAnsi="Times New Roman" w:cs="Times New Roman"/>
          <w:sz w:val="24"/>
          <w:szCs w:val="24"/>
        </w:rPr>
      </w:pPr>
      <w:r>
        <w:rPr>
          <w:rFonts w:ascii="Arial" w:eastAsia="Arial" w:hAnsi="Arial" w:cs="Arial"/>
          <w:i/>
          <w:color w:val="000000"/>
          <w:sz w:val="20"/>
          <w:szCs w:val="20"/>
          <w:highlight w:val="white"/>
        </w:rPr>
        <w:t xml:space="preserve">BTO – Be Travel </w:t>
      </w:r>
      <w:proofErr w:type="spellStart"/>
      <w:r>
        <w:rPr>
          <w:rFonts w:ascii="Arial" w:eastAsia="Arial" w:hAnsi="Arial" w:cs="Arial"/>
          <w:i/>
          <w:color w:val="000000"/>
          <w:sz w:val="20"/>
          <w:szCs w:val="20"/>
          <w:highlight w:val="white"/>
        </w:rPr>
        <w:t>Onlife</w:t>
      </w:r>
      <w:proofErr w:type="spellEnd"/>
      <w:r>
        <w:rPr>
          <w:rFonts w:ascii="Arial" w:eastAsia="Arial" w:hAnsi="Arial" w:cs="Arial"/>
          <w:i/>
          <w:color w:val="000000"/>
          <w:sz w:val="20"/>
          <w:szCs w:val="20"/>
          <w:highlight w:val="white"/>
        </w:rPr>
        <w:t xml:space="preserve"> è un marchio di proprietà di Regione Toscana e Camera di Commercio di Firenze. L’organizzazione è affidata a Toscana Promozione Turistica, </w:t>
      </w:r>
      <w:proofErr w:type="spellStart"/>
      <w:r>
        <w:rPr>
          <w:rFonts w:ascii="Arial" w:eastAsia="Arial" w:hAnsi="Arial" w:cs="Arial"/>
          <w:i/>
          <w:color w:val="000000"/>
          <w:sz w:val="20"/>
          <w:szCs w:val="20"/>
          <w:highlight w:val="white"/>
        </w:rPr>
        <w:t>PromoFirenze</w:t>
      </w:r>
      <w:proofErr w:type="spellEnd"/>
      <w:r>
        <w:rPr>
          <w:rFonts w:ascii="Arial" w:eastAsia="Arial" w:hAnsi="Arial" w:cs="Arial"/>
          <w:i/>
          <w:color w:val="000000"/>
          <w:sz w:val="20"/>
          <w:szCs w:val="20"/>
          <w:highlight w:val="white"/>
        </w:rPr>
        <w:t xml:space="preserve"> - Azienda Speciale della Camera di Commercio di Firenze e Fondazione Sistema Toscana.</w:t>
      </w:r>
    </w:p>
    <w:p w14:paraId="0B645277" w14:textId="77777777" w:rsidR="00480913" w:rsidRDefault="00480913" w:rsidP="00B400F2">
      <w:pPr>
        <w:spacing w:after="0" w:line="252" w:lineRule="auto"/>
        <w:rPr>
          <w:rFonts w:ascii="Arial" w:eastAsia="Arial" w:hAnsi="Arial" w:cs="Arial"/>
          <w:i/>
          <w:color w:val="222222"/>
          <w:sz w:val="20"/>
          <w:szCs w:val="20"/>
        </w:rPr>
      </w:pPr>
    </w:p>
    <w:p w14:paraId="22BC600C" w14:textId="77777777" w:rsidR="00480913" w:rsidRDefault="003E5257" w:rsidP="00B400F2">
      <w:pPr>
        <w:spacing w:after="0" w:line="252" w:lineRule="auto"/>
        <w:rPr>
          <w:rFonts w:ascii="Arial" w:eastAsia="Arial" w:hAnsi="Arial" w:cs="Arial"/>
          <w:sz w:val="20"/>
          <w:szCs w:val="20"/>
        </w:rPr>
      </w:pPr>
      <w:r>
        <w:rPr>
          <w:rFonts w:ascii="Arial" w:eastAsia="Arial" w:hAnsi="Arial" w:cs="Arial"/>
          <w:sz w:val="20"/>
          <w:szCs w:val="20"/>
        </w:rPr>
        <w:t xml:space="preserve">Media Partner: Travel Quotidiano, Guida Viaggi, L’agenzia di Viaggi, Trend, Quality Travel, </w:t>
      </w:r>
      <w:proofErr w:type="spellStart"/>
      <w:r>
        <w:rPr>
          <w:rFonts w:ascii="Arial" w:eastAsia="Arial" w:hAnsi="Arial" w:cs="Arial"/>
          <w:sz w:val="20"/>
          <w:szCs w:val="20"/>
        </w:rPr>
        <w:t>Turismo&amp;Attualità</w:t>
      </w:r>
      <w:proofErr w:type="spellEnd"/>
      <w:r>
        <w:rPr>
          <w:rFonts w:ascii="Arial" w:eastAsia="Arial" w:hAnsi="Arial" w:cs="Arial"/>
          <w:sz w:val="20"/>
          <w:szCs w:val="20"/>
        </w:rPr>
        <w:t>, Travel World e Pop Economy.</w:t>
      </w:r>
    </w:p>
    <w:p w14:paraId="2FBD6468" w14:textId="77777777" w:rsidR="00480913" w:rsidRDefault="00480913" w:rsidP="00B400F2">
      <w:pPr>
        <w:spacing w:after="0" w:line="252" w:lineRule="auto"/>
        <w:rPr>
          <w:rFonts w:ascii="Arial" w:eastAsia="Arial" w:hAnsi="Arial" w:cs="Arial"/>
          <w:sz w:val="20"/>
          <w:szCs w:val="20"/>
        </w:rPr>
      </w:pPr>
    </w:p>
    <w:p w14:paraId="0FC1BE87" w14:textId="77777777" w:rsidR="00480913" w:rsidRDefault="003E5257" w:rsidP="00B400F2">
      <w:pPr>
        <w:spacing w:after="0" w:line="252" w:lineRule="auto"/>
        <w:rPr>
          <w:rFonts w:ascii="Arial" w:eastAsia="Arial" w:hAnsi="Arial" w:cs="Arial"/>
          <w:sz w:val="20"/>
          <w:szCs w:val="20"/>
        </w:rPr>
      </w:pPr>
      <w:r>
        <w:rPr>
          <w:rFonts w:ascii="Arial" w:eastAsia="Arial" w:hAnsi="Arial" w:cs="Arial"/>
          <w:sz w:val="20"/>
          <w:szCs w:val="20"/>
        </w:rPr>
        <w:t xml:space="preserve">Contatti ufficio Stampa </w:t>
      </w:r>
    </w:p>
    <w:p w14:paraId="16B7053B" w14:textId="77777777" w:rsidR="00480913" w:rsidRDefault="003E5257" w:rsidP="00B400F2">
      <w:pPr>
        <w:spacing w:after="0" w:line="252" w:lineRule="auto"/>
        <w:rPr>
          <w:rFonts w:ascii="Arial" w:eastAsia="Arial" w:hAnsi="Arial" w:cs="Arial"/>
          <w:sz w:val="20"/>
          <w:szCs w:val="20"/>
        </w:rPr>
      </w:pPr>
      <w:r>
        <w:rPr>
          <w:rFonts w:ascii="Arial" w:eastAsia="Arial" w:hAnsi="Arial" w:cs="Arial"/>
          <w:sz w:val="20"/>
          <w:szCs w:val="20"/>
        </w:rPr>
        <w:t xml:space="preserve">Mariangela Della Monica – Fondazione Sistema Toscana - </w:t>
      </w:r>
      <w:proofErr w:type="gramStart"/>
      <w:r>
        <w:rPr>
          <w:rFonts w:ascii="Arial" w:eastAsia="Arial" w:hAnsi="Arial" w:cs="Arial"/>
          <w:sz w:val="20"/>
          <w:szCs w:val="20"/>
        </w:rPr>
        <w:t>m.dellamonica@fst.it  -</w:t>
      </w:r>
      <w:proofErr w:type="gramEnd"/>
      <w:r>
        <w:rPr>
          <w:rFonts w:ascii="Arial" w:eastAsia="Arial" w:hAnsi="Arial" w:cs="Arial"/>
          <w:sz w:val="20"/>
          <w:szCs w:val="20"/>
        </w:rPr>
        <w:t xml:space="preserve"> </w:t>
      </w:r>
      <w:proofErr w:type="spellStart"/>
      <w:r>
        <w:rPr>
          <w:rFonts w:ascii="Arial" w:eastAsia="Arial" w:hAnsi="Arial" w:cs="Arial"/>
          <w:sz w:val="20"/>
          <w:szCs w:val="20"/>
        </w:rPr>
        <w:t>cell</w:t>
      </w:r>
      <w:proofErr w:type="spellEnd"/>
      <w:r>
        <w:rPr>
          <w:rFonts w:ascii="Arial" w:eastAsia="Arial" w:hAnsi="Arial" w:cs="Arial"/>
          <w:sz w:val="20"/>
          <w:szCs w:val="20"/>
        </w:rPr>
        <w:t xml:space="preserve">. 334 6606721 </w:t>
      </w:r>
    </w:p>
    <w:p w14:paraId="06506727" w14:textId="77777777" w:rsidR="00480913" w:rsidRDefault="003E5257" w:rsidP="00B400F2">
      <w:pPr>
        <w:spacing w:after="0" w:line="252" w:lineRule="auto"/>
        <w:rPr>
          <w:rFonts w:ascii="Arial" w:eastAsia="Arial" w:hAnsi="Arial" w:cs="Arial"/>
          <w:sz w:val="20"/>
          <w:szCs w:val="20"/>
        </w:rPr>
      </w:pPr>
      <w:r>
        <w:rPr>
          <w:rFonts w:ascii="Arial" w:eastAsia="Arial" w:hAnsi="Arial" w:cs="Arial"/>
          <w:sz w:val="20"/>
          <w:szCs w:val="20"/>
        </w:rPr>
        <w:t xml:space="preserve">Con Chiarello Puliti &amp; Partners Francesca Puliti – </w:t>
      </w:r>
      <w:hyperlink r:id="rId8">
        <w:r>
          <w:rPr>
            <w:rFonts w:ascii="Arial" w:eastAsia="Arial" w:hAnsi="Arial" w:cs="Arial"/>
            <w:color w:val="0000FF"/>
            <w:sz w:val="20"/>
            <w:szCs w:val="20"/>
            <w:u w:val="single"/>
          </w:rPr>
          <w:t>francesca@puliti.net</w:t>
        </w:r>
      </w:hyperlink>
      <w:r>
        <w:rPr>
          <w:rFonts w:ascii="Arial" w:eastAsia="Arial" w:hAnsi="Arial" w:cs="Arial"/>
          <w:sz w:val="20"/>
          <w:szCs w:val="20"/>
        </w:rPr>
        <w:t xml:space="preserve"> – 392 9475467</w:t>
      </w:r>
    </w:p>
    <w:p w14:paraId="5591F7EB" w14:textId="77777777" w:rsidR="00480913" w:rsidRDefault="003E5257" w:rsidP="00B400F2">
      <w:pPr>
        <w:spacing w:after="0" w:line="252" w:lineRule="auto"/>
        <w:rPr>
          <w:rFonts w:ascii="Arial" w:eastAsia="Arial" w:hAnsi="Arial" w:cs="Arial"/>
          <w:sz w:val="20"/>
          <w:szCs w:val="20"/>
        </w:rPr>
      </w:pPr>
      <w:r>
        <w:rPr>
          <w:rFonts w:ascii="Arial" w:eastAsia="Arial" w:hAnsi="Arial" w:cs="Arial"/>
          <w:sz w:val="20"/>
          <w:szCs w:val="20"/>
        </w:rPr>
        <w:t xml:space="preserve">Con The Gate </w:t>
      </w:r>
      <w:proofErr w:type="spellStart"/>
      <w:r>
        <w:rPr>
          <w:rFonts w:ascii="Arial" w:eastAsia="Arial" w:hAnsi="Arial" w:cs="Arial"/>
          <w:sz w:val="20"/>
          <w:szCs w:val="20"/>
        </w:rPr>
        <w:t>Communication</w:t>
      </w:r>
      <w:proofErr w:type="spellEnd"/>
      <w:r>
        <w:rPr>
          <w:rFonts w:ascii="Arial" w:eastAsia="Arial" w:hAnsi="Arial" w:cs="Arial"/>
          <w:sz w:val="20"/>
          <w:szCs w:val="20"/>
        </w:rPr>
        <w:t xml:space="preserve"> - Valerio Tavani – </w:t>
      </w:r>
      <w:hyperlink r:id="rId9">
        <w:r>
          <w:rPr>
            <w:rFonts w:ascii="Arial" w:eastAsia="Arial" w:hAnsi="Arial" w:cs="Arial"/>
            <w:color w:val="0000FF"/>
            <w:sz w:val="20"/>
            <w:szCs w:val="20"/>
            <w:u w:val="single"/>
          </w:rPr>
          <w:t>valerio@the-gate.it</w:t>
        </w:r>
      </w:hyperlink>
      <w:r>
        <w:rPr>
          <w:rFonts w:ascii="Arial" w:eastAsia="Arial" w:hAnsi="Arial" w:cs="Arial"/>
          <w:sz w:val="20"/>
          <w:szCs w:val="20"/>
        </w:rPr>
        <w:t xml:space="preserve"> - 339 6290620</w:t>
      </w:r>
    </w:p>
    <w:p w14:paraId="5BE0C76A" w14:textId="77777777" w:rsidR="00480913" w:rsidRDefault="00480913" w:rsidP="00B400F2">
      <w:pPr>
        <w:spacing w:line="252" w:lineRule="auto"/>
        <w:jc w:val="both"/>
      </w:pPr>
    </w:p>
    <w:sectPr w:rsidR="00480913" w:rsidSect="00B400F2">
      <w:headerReference w:type="default" r:id="rId10"/>
      <w:footerReference w:type="default" r:id="rId11"/>
      <w:pgSz w:w="11906" w:h="16838"/>
      <w:pgMar w:top="2268" w:right="1134" w:bottom="851"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D78F" w14:textId="77777777" w:rsidR="000754ED" w:rsidRDefault="000754ED">
      <w:pPr>
        <w:spacing w:after="0" w:line="240" w:lineRule="auto"/>
      </w:pPr>
      <w:r>
        <w:separator/>
      </w:r>
    </w:p>
  </w:endnote>
  <w:endnote w:type="continuationSeparator" w:id="0">
    <w:p w14:paraId="748C34AC" w14:textId="77777777" w:rsidR="000754ED" w:rsidRDefault="0007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7C5F" w14:textId="77777777" w:rsidR="00480913" w:rsidRDefault="003E5257">
    <w:pPr>
      <w:pBdr>
        <w:top w:val="nil"/>
        <w:left w:val="nil"/>
        <w:bottom w:val="nil"/>
        <w:right w:val="nil"/>
        <w:between w:val="nil"/>
      </w:pBdr>
      <w:tabs>
        <w:tab w:val="center" w:pos="4819"/>
        <w:tab w:val="right" w:pos="9638"/>
      </w:tabs>
      <w:spacing w:after="0" w:line="240" w:lineRule="auto"/>
      <w:rPr>
        <w:color w:val="000000"/>
      </w:rPr>
    </w:pPr>
    <w:r>
      <w:rPr>
        <w:noProof/>
      </w:rPr>
      <w:drawing>
        <wp:anchor distT="114300" distB="114300" distL="114300" distR="114300" simplePos="0" relativeHeight="251659264" behindDoc="0" locked="0" layoutInCell="1" hidden="0" allowOverlap="1" wp14:anchorId="43121949" wp14:editId="2860CF67">
          <wp:simplePos x="0" y="0"/>
          <wp:positionH relativeFrom="column">
            <wp:posOffset>-901698</wp:posOffset>
          </wp:positionH>
          <wp:positionV relativeFrom="paragraph">
            <wp:posOffset>254000</wp:posOffset>
          </wp:positionV>
          <wp:extent cx="7558405" cy="778510"/>
          <wp:effectExtent l="0" t="0" r="0" b="0"/>
          <wp:wrapTopAndBottom distT="114300" distB="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617" b="22161"/>
                  <a:stretch>
                    <a:fillRect/>
                  </a:stretch>
                </pic:blipFill>
                <pic:spPr>
                  <a:xfrm>
                    <a:off x="0" y="0"/>
                    <a:ext cx="7558405" cy="7785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C50B" w14:textId="77777777" w:rsidR="000754ED" w:rsidRDefault="000754ED">
      <w:pPr>
        <w:spacing w:after="0" w:line="240" w:lineRule="auto"/>
      </w:pPr>
      <w:r>
        <w:separator/>
      </w:r>
    </w:p>
  </w:footnote>
  <w:footnote w:type="continuationSeparator" w:id="0">
    <w:p w14:paraId="0A41CE60" w14:textId="77777777" w:rsidR="000754ED" w:rsidRDefault="0007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6681" w14:textId="77777777" w:rsidR="00480913" w:rsidRDefault="003E5257">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114300" distB="114300" distL="114300" distR="114300" simplePos="0" relativeHeight="251658240" behindDoc="0" locked="0" layoutInCell="1" hidden="0" allowOverlap="1" wp14:anchorId="3AA41CD7" wp14:editId="44F34104">
          <wp:simplePos x="0" y="0"/>
          <wp:positionH relativeFrom="page">
            <wp:align>left</wp:align>
          </wp:positionH>
          <wp:positionV relativeFrom="page">
            <wp:align>top</wp:align>
          </wp:positionV>
          <wp:extent cx="7560000" cy="1424623"/>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42462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13"/>
    <w:rsid w:val="000754ED"/>
    <w:rsid w:val="003E5257"/>
    <w:rsid w:val="00480913"/>
    <w:rsid w:val="00B400F2"/>
    <w:rsid w:val="00B92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BD66"/>
  <w15:docId w15:val="{9A475F4B-A9DB-4750-9D76-006AD438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eWeb">
    <w:name w:val="Normal (Web)"/>
    <w:basedOn w:val="Normale"/>
    <w:uiPriority w:val="99"/>
    <w:semiHidden/>
    <w:unhideWhenUsed/>
    <w:rsid w:val="007E4E3D"/>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7E4E3D"/>
    <w:rPr>
      <w:color w:val="0000FF"/>
      <w:u w:val="single"/>
    </w:rPr>
  </w:style>
  <w:style w:type="paragraph" w:styleId="Intestazione">
    <w:name w:val="header"/>
    <w:basedOn w:val="Normale"/>
    <w:link w:val="IntestazioneCarattere"/>
    <w:uiPriority w:val="99"/>
    <w:unhideWhenUsed/>
    <w:rsid w:val="004475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7592"/>
  </w:style>
  <w:style w:type="paragraph" w:styleId="Pidipagina">
    <w:name w:val="footer"/>
    <w:basedOn w:val="Normale"/>
    <w:link w:val="PidipaginaCarattere"/>
    <w:uiPriority w:val="99"/>
    <w:unhideWhenUsed/>
    <w:rsid w:val="004475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7592"/>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rancesca@puliti.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to.trav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lerio@the-ga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7sbKQiCCA/+WxaLMAMa2RSWdoA==">AMUW2mX+7KdT4Jy6Xtu5LepNs341ex8sTBKWPyBmC7C4XtBjMhBPdR8M1dJ6rnlI7xcgm9kgkllh52lfxfMsbxUUFsPerRhFerep+GEB93y9M+5K6xJNG1xXt67KNH05lHPbYHOGP7ZJsJ7RahtkCmTXoXt+tBjQO1DvjlMRx+VyLYpfR8nUnj68wV9WGgMzUGO/ZiK6v6CC7w877K/07NzBHccU8NEu2A==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Mariangela</cp:lastModifiedBy>
  <cp:revision>2</cp:revision>
  <dcterms:created xsi:type="dcterms:W3CDTF">2021-12-03T16:04:00Z</dcterms:created>
  <dcterms:modified xsi:type="dcterms:W3CDTF">2021-12-03T16:04:00Z</dcterms:modified>
</cp:coreProperties>
</file>